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5"/>
          <w:rFonts w:hint="eastAsia" w:ascii="宋体" w:hAnsi="宋体" w:eastAsia="宋体" w:cs="宋体"/>
          <w:b/>
          <w:w w:val="80"/>
          <w:kern w:val="44"/>
          <w:sz w:val="32"/>
          <w:szCs w:val="32"/>
          <w:highlight w:val="none"/>
        </w:rPr>
      </w:pPr>
      <w:bookmarkStart w:id="12" w:name="_GoBack"/>
      <w:r>
        <w:rPr>
          <w:rStyle w:val="5"/>
          <w:rFonts w:hint="eastAsia" w:ascii="宋体" w:hAnsi="宋体" w:eastAsia="宋体" w:cs="宋体"/>
          <w:b/>
          <w:w w:val="80"/>
          <w:kern w:val="44"/>
          <w:sz w:val="32"/>
          <w:szCs w:val="32"/>
          <w:highlight w:val="none"/>
        </w:rPr>
        <w:t>南通市商务局“南通好玩·南通好物”全域全时全龄消费地图项目需求</w:t>
      </w:r>
    </w:p>
    <w:bookmarkEnd w:id="12"/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一、项目要求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（一）消费地图核心功能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ascii="宋体" w:hAnsi="宋体" w:eastAsia="宋体" w:cs="宋体"/>
          <w:sz w:val="24"/>
          <w:szCs w:val="24"/>
          <w:highlight w:val="none"/>
        </w:rPr>
        <w:t>.多终端适配：支持网页端访问，适配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ios</w:t>
      </w:r>
      <w:r>
        <w:rPr>
          <w:rFonts w:ascii="宋体" w:hAnsi="宋体" w:eastAsia="宋体" w:cs="宋体"/>
          <w:sz w:val="24"/>
          <w:szCs w:val="24"/>
          <w:highlight w:val="none"/>
        </w:rPr>
        <w:t>、Android系统。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ascii="宋体" w:hAnsi="宋体" w:eastAsia="宋体" w:cs="宋体"/>
          <w:sz w:val="24"/>
          <w:szCs w:val="24"/>
          <w:highlight w:val="none"/>
        </w:rPr>
        <w:t>.智能推荐：基于用户位置提供个性化推荐。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ascii="宋体" w:hAnsi="宋体" w:eastAsia="宋体" w:cs="宋体"/>
          <w:sz w:val="24"/>
          <w:szCs w:val="24"/>
          <w:highlight w:val="none"/>
        </w:rPr>
        <w:t>.实时导航：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可跳转</w:t>
      </w:r>
      <w:r>
        <w:rPr>
          <w:rFonts w:ascii="宋体" w:hAnsi="宋体" w:eastAsia="宋体" w:cs="宋体"/>
          <w:sz w:val="24"/>
          <w:szCs w:val="24"/>
          <w:highlight w:val="none"/>
        </w:rPr>
        <w:t>高德、百度、腾讯</w:t>
      </w:r>
      <w:bookmarkStart w:id="0" w:name="OLE_LINK10"/>
      <w:r>
        <w:rPr>
          <w:rFonts w:ascii="宋体" w:hAnsi="宋体" w:eastAsia="宋体" w:cs="宋体"/>
          <w:sz w:val="24"/>
          <w:szCs w:val="24"/>
          <w:highlight w:val="none"/>
        </w:rPr>
        <w:t>地图</w:t>
      </w:r>
      <w:bookmarkEnd w:id="0"/>
      <w:r>
        <w:rPr>
          <w:rFonts w:ascii="宋体" w:hAnsi="宋体" w:eastAsia="宋体" w:cs="宋体"/>
          <w:sz w:val="24"/>
          <w:szCs w:val="24"/>
          <w:highlight w:val="none"/>
        </w:rPr>
        <w:t>，提供精准导航服务。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</w:t>
      </w:r>
      <w:r>
        <w:rPr>
          <w:rFonts w:ascii="宋体" w:hAnsi="宋体" w:eastAsia="宋体" w:cs="宋体"/>
          <w:sz w:val="24"/>
          <w:szCs w:val="24"/>
          <w:highlight w:val="none"/>
        </w:rPr>
        <w:t>.用户互动：支持收藏、分享、打卡等功能。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</w:t>
      </w:r>
      <w:r>
        <w:rPr>
          <w:rFonts w:ascii="宋体" w:hAnsi="宋体" w:eastAsia="宋体" w:cs="宋体"/>
          <w:sz w:val="24"/>
          <w:szCs w:val="24"/>
          <w:highlight w:val="none"/>
        </w:rPr>
        <w:t>.数据管理后台：支持信息更新、活动发布、数据统计分析等功能。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（二）具体板块需求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</w:t>
      </w:r>
      <w:bookmarkStart w:id="1" w:name="OLE_LINK12"/>
      <w:r>
        <w:rPr>
          <w:rFonts w:ascii="宋体" w:hAnsi="宋体" w:eastAsia="宋体" w:cs="宋体"/>
          <w:sz w:val="24"/>
          <w:szCs w:val="24"/>
          <w:highlight w:val="none"/>
        </w:rPr>
        <w:t>.</w:t>
      </w:r>
      <w:bookmarkEnd w:id="1"/>
      <w:r>
        <w:rPr>
          <w:rFonts w:ascii="宋体" w:hAnsi="宋体" w:eastAsia="宋体" w:cs="宋体"/>
          <w:sz w:val="24"/>
          <w:szCs w:val="24"/>
          <w:highlight w:val="none"/>
        </w:rPr>
        <w:t>商圈板块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2" w:name="OLE_LINK1"/>
      <w:r>
        <w:rPr>
          <w:rFonts w:ascii="宋体" w:hAnsi="宋体" w:eastAsia="宋体" w:cs="宋体"/>
          <w:sz w:val="24"/>
          <w:szCs w:val="24"/>
          <w:highlight w:val="none"/>
        </w:rPr>
        <w:t>（1）</w:t>
      </w:r>
      <w:bookmarkEnd w:id="2"/>
      <w:r>
        <w:rPr>
          <w:rFonts w:ascii="宋体" w:hAnsi="宋体" w:eastAsia="宋体" w:cs="宋体"/>
          <w:sz w:val="24"/>
          <w:szCs w:val="24"/>
          <w:highlight w:val="none"/>
        </w:rPr>
        <w:t>以选项卡形式展示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海安市、如皋市、如东县、启东市、崇川区、通州区、海门区 、开发区、苏锡通、通州湾</w:t>
      </w:r>
      <w:r>
        <w:rPr>
          <w:rFonts w:ascii="宋体" w:hAnsi="宋体" w:eastAsia="宋体" w:cs="宋体"/>
          <w:sz w:val="24"/>
          <w:szCs w:val="24"/>
          <w:highlight w:val="none"/>
        </w:rPr>
        <w:t>核心商圈（如崇川文峰大世界南通店、八佰伴、金鹰圆融广场等）信息</w:t>
      </w:r>
      <w:bookmarkStart w:id="3" w:name="OLE_LINK11"/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  <w:bookmarkEnd w:id="3"/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（2）支持按业态（购物、餐饮、休闲）筛选，显示实时优惠活动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（3）提供商圈特色活动日历（如节日促销、品牌快闪等）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（4）获取用户当前位置，默认展示用户所在地区的商圈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（5）点击某一商圈，显示商圈基本介绍与导航按钮，方便用户前往。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2.美食街区板块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（1）整合南通特色美食街区（如八厂九街、学田路、荷兰街等）的餐饮品牌、网红店铺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（2）支持菜系分类（江鲜、本帮菜、小吃等）、人均消费筛选。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3.以旧换新板块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以新闻列表方式展示最新的以旧换新政策。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4.消费券发放板块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参考以旧换新板块，展示消费券发放信息。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5.人气活动板块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（1）以四季歌的方式展示春夏秋冬活动，未到季节显示</w:t>
      </w:r>
      <w:bookmarkStart w:id="4" w:name="OLE_LINK3"/>
      <w:r>
        <w:rPr>
          <w:rFonts w:ascii="宋体" w:hAnsi="宋体" w:eastAsia="宋体" w:cs="宋体"/>
          <w:sz w:val="24"/>
          <w:szCs w:val="24"/>
          <w:highlight w:val="none"/>
        </w:rPr>
        <w:t>待开放</w:t>
      </w:r>
      <w:bookmarkEnd w:id="4"/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（2）支持活动提醒设置、分享至社交平台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（3）提前1个月录入活动信息，更新活动状态（报名中/已结束/待开放）。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6</w:t>
      </w:r>
      <w:bookmarkStart w:id="5" w:name="OLE_LINK9"/>
      <w:r>
        <w:rPr>
          <w:rFonts w:ascii="宋体" w:hAnsi="宋体" w:eastAsia="宋体" w:cs="宋体"/>
          <w:sz w:val="24"/>
          <w:szCs w:val="24"/>
          <w:highlight w:val="none"/>
        </w:rPr>
        <w:t>.</w:t>
      </w:r>
      <w:bookmarkEnd w:id="5"/>
      <w:r>
        <w:rPr>
          <w:rFonts w:ascii="宋体" w:hAnsi="宋体" w:eastAsia="宋体" w:cs="宋体"/>
          <w:sz w:val="24"/>
          <w:szCs w:val="24"/>
          <w:highlight w:val="none"/>
        </w:rPr>
        <w:t>文旅精品路线板块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（1）提供路线详情（景点介绍、交通方式、耗时预估）、一键导航</w:t>
      </w:r>
      <w:bookmarkStart w:id="6" w:name="OLE_LINK2"/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（2）</w:t>
      </w:r>
      <w:bookmarkEnd w:id="6"/>
      <w:r>
        <w:rPr>
          <w:rFonts w:ascii="宋体" w:hAnsi="宋体" w:eastAsia="宋体" w:cs="宋体"/>
          <w:sz w:val="24"/>
          <w:szCs w:val="24"/>
          <w:highlight w:val="none"/>
        </w:rPr>
        <w:t>分亲子研学和康养精品路线，包含景点开放时间、门票信息，参考南通本地旅游资源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pStyle w:val="2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（3）能够对接到南通好玩平台的旅游路线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7.南通好物板块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（1）展示南通特色商品（如蓝印花布、西亭脆饼等），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</w:t>
      </w:r>
      <w:r>
        <w:rPr>
          <w:rFonts w:ascii="宋体" w:hAnsi="宋体" w:eastAsia="宋体" w:cs="宋体"/>
          <w:sz w:val="24"/>
          <w:szCs w:val="24"/>
          <w:highlight w:val="none"/>
        </w:rPr>
        <w:t>线下门店指引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（2）</w:t>
      </w:r>
      <w:bookmarkStart w:id="7" w:name="OLE_LINK4"/>
      <w:r>
        <w:rPr>
          <w:rFonts w:ascii="宋体" w:hAnsi="宋体" w:eastAsia="宋体" w:cs="宋体"/>
          <w:sz w:val="24"/>
          <w:szCs w:val="24"/>
          <w:highlight w:val="none"/>
        </w:rPr>
        <w:t>提供品牌故事、非遗技艺介绍等文化内容</w:t>
      </w:r>
      <w:bookmarkEnd w:id="7"/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（3）顶端按各县市区选项卡显示，左侧分老字号、文创、特产分类，点击显示具体品牌故事、非遗技艺介绍等文化内容详细介绍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pStyle w:val="2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（4）能够对接到南通好玩平台的南通特色商品。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（三）数据要求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bookmarkStart w:id="8" w:name="OLE_LINK14"/>
      <w:r>
        <w:rPr>
          <w:rFonts w:ascii="宋体" w:hAnsi="宋体" w:eastAsia="宋体" w:cs="宋体"/>
          <w:sz w:val="24"/>
          <w:szCs w:val="24"/>
          <w:highlight w:val="none"/>
        </w:rPr>
        <w:t>.</w:t>
      </w:r>
      <w:bookmarkEnd w:id="8"/>
      <w:r>
        <w:rPr>
          <w:rFonts w:ascii="宋体" w:hAnsi="宋体" w:eastAsia="宋体" w:cs="宋体"/>
          <w:sz w:val="24"/>
          <w:szCs w:val="24"/>
          <w:highlight w:val="none"/>
        </w:rPr>
        <w:t>提供数据可视化分析功能，支持消费热点统计、用户行为分析、商家运营效果评估等</w:t>
      </w:r>
      <w:bookmarkStart w:id="9" w:name="OLE_LINK8"/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  <w:bookmarkEnd w:id="9"/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ascii="宋体" w:hAnsi="宋体" w:eastAsia="宋体" w:cs="宋体"/>
          <w:sz w:val="24"/>
          <w:szCs w:val="24"/>
          <w:highlight w:val="none"/>
        </w:rPr>
        <w:t>.数据需动态更新，支持人工审核，确保信息准确性和时效性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bookmarkStart w:id="10" w:name="OLE_LINK13"/>
      <w:r>
        <w:rPr>
          <w:rFonts w:ascii="宋体" w:hAnsi="宋体" w:eastAsia="宋体" w:cs="宋体"/>
          <w:sz w:val="24"/>
          <w:szCs w:val="24"/>
          <w:highlight w:val="none"/>
        </w:rPr>
        <w:t>.</w:t>
      </w:r>
      <w:bookmarkEnd w:id="10"/>
      <w:r>
        <w:rPr>
          <w:rFonts w:ascii="宋体" w:hAnsi="宋体" w:eastAsia="宋体" w:cs="宋体"/>
          <w:sz w:val="24"/>
          <w:szCs w:val="24"/>
          <w:highlight w:val="none"/>
        </w:rPr>
        <w:t>支持主流操作系统（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ios</w:t>
      </w:r>
      <w:r>
        <w:rPr>
          <w:rFonts w:ascii="宋体" w:hAnsi="宋体" w:eastAsia="宋体" w:cs="宋体"/>
          <w:sz w:val="24"/>
          <w:szCs w:val="24"/>
          <w:highlight w:val="none"/>
        </w:rPr>
        <w:t>、Android）及网页端访问，确保流畅体验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</w:t>
      </w:r>
      <w:r>
        <w:rPr>
          <w:rFonts w:ascii="宋体" w:hAnsi="宋体" w:eastAsia="宋体" w:cs="宋体"/>
          <w:sz w:val="24"/>
          <w:szCs w:val="24"/>
          <w:highlight w:val="none"/>
        </w:rPr>
        <w:t>.用云计算、大数据分析等技术，保障系统稳定性和可扩展性。</w:t>
      </w:r>
    </w:p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二、交付期限及运营要求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ascii="宋体" w:hAnsi="宋体" w:eastAsia="宋体" w:cs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自合同签订之日起</w:t>
      </w:r>
      <w:r>
        <w:rPr>
          <w:rFonts w:ascii="宋体" w:hAnsi="宋体" w:eastAsia="宋体" w:cs="宋体"/>
          <w:sz w:val="24"/>
          <w:szCs w:val="24"/>
          <w:highlight w:val="none"/>
        </w:rPr>
        <w:t>1个月内交付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消费地图系统；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ascii="宋体" w:hAnsi="宋体" w:eastAsia="宋体" w:cs="宋体"/>
          <w:sz w:val="24"/>
          <w:szCs w:val="24"/>
          <w:highlight w:val="none"/>
        </w:rPr>
        <w:t>.提供至少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sz w:val="24"/>
          <w:szCs w:val="24"/>
          <w:highlight w:val="none"/>
        </w:rPr>
        <w:t>的维护服务，包括系统优化、数据更新、用户反馈处理等。</w:t>
      </w:r>
    </w:p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  <w:lang w:val="zh-TW" w:eastAsia="zh-TW"/>
        </w:rPr>
        <w:t>其他服务要求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ascii="宋体" w:hAnsi="宋体" w:eastAsia="宋体" w:cs="宋体"/>
          <w:sz w:val="24"/>
          <w:szCs w:val="24"/>
          <w:highlight w:val="none"/>
        </w:rPr>
        <w:t>具备稳定的技术团队和运营能力，能提供长期服务支持。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在项目实施过程中，供应商应随时接受采购人的指导、检查监督。对工作中存在的问题应及时采取补救、整改措施。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供应商的工作方法、工作成果涉及知识产权的，供应商应保证不侵犯任何第三方知识产权。若本项目相关工作成果侵犯第三人知识产权的，由供应商承担赔偿责任。采购人先行承担的，有权向供应商追偿。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成交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供应商执行活动不符合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比选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文件要求及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比选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响应文件承诺的，如出现漏项或错项，每发生一次，应向采购人支付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项目成交金额（或采购人从项目成交金额中扣除）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0.5%；发生如下情况之一，视为成交供应商重大违约，采购人有权单方解除采购成交合同</w:t>
      </w:r>
      <w:r>
        <w:rPr>
          <w:rFonts w:ascii="宋体" w:hAnsi="宋体" w:eastAsia="宋体" w:cs="宋体"/>
          <w:sz w:val="24"/>
          <w:szCs w:val="24"/>
          <w:highlight w:val="none"/>
        </w:rPr>
        <w:t>：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工作进度缓慢将会导致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重点宣传主题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活动无法按期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开展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的</w:t>
      </w:r>
      <w:r>
        <w:rPr>
          <w:rFonts w:ascii="宋体" w:hAnsi="宋体" w:eastAsia="宋体" w:cs="宋体"/>
          <w:sz w:val="24"/>
          <w:szCs w:val="24"/>
          <w:highlight w:val="none"/>
        </w:rPr>
        <w:t>;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发生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重大宣传或播出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事故且成交供应商负有责任的</w:t>
      </w:r>
      <w:r>
        <w:rPr>
          <w:rFonts w:ascii="宋体" w:hAnsi="宋体" w:eastAsia="宋体" w:cs="宋体"/>
          <w:sz w:val="24"/>
          <w:szCs w:val="24"/>
          <w:highlight w:val="none"/>
        </w:rPr>
        <w:t>;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（3）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宣传发布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质量、效果明显不能达到采购人要求的</w:t>
      </w:r>
      <w:r>
        <w:rPr>
          <w:rFonts w:ascii="宋体" w:hAnsi="宋体" w:eastAsia="宋体" w:cs="宋体"/>
          <w:sz w:val="24"/>
          <w:szCs w:val="24"/>
          <w:highlight w:val="none"/>
        </w:rPr>
        <w:t>;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（4）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成交供应商以采购人或本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项目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相关单位名义对外从事与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采购成交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合同履行无关的任何行为的</w:t>
      </w:r>
      <w:r>
        <w:rPr>
          <w:rFonts w:ascii="宋体" w:hAnsi="宋体" w:eastAsia="宋体" w:cs="宋体"/>
          <w:sz w:val="24"/>
          <w:szCs w:val="24"/>
          <w:highlight w:val="none"/>
        </w:rPr>
        <w:t>;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（5）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未按照采购人批准的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宣传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策划及执行方案实施具体工作的</w:t>
      </w:r>
      <w:r>
        <w:rPr>
          <w:rFonts w:ascii="宋体" w:hAnsi="宋体" w:eastAsia="宋体" w:cs="宋体"/>
          <w:sz w:val="24"/>
          <w:szCs w:val="24"/>
          <w:highlight w:val="none"/>
        </w:rPr>
        <w:t>;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（6）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成交供应商给采购人造成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重大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损失或负面影响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的其他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严重违约</w:t>
      </w:r>
      <w:r>
        <w:rPr>
          <w:rFonts w:ascii="宋体" w:hAnsi="宋体" w:eastAsia="宋体" w:cs="宋体"/>
          <w:sz w:val="24"/>
          <w:szCs w:val="24"/>
          <w:highlight w:val="none"/>
          <w:lang w:val="zh-TW"/>
        </w:rPr>
        <w:t>情形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成交供应商如有其它任何违约行为，未按照采购人要求期限及时改正的，每逾期一日，成交供应商应向采购人支付项目成交金额（或采购人从项目成交金额中扣除）的1%；逾期达到7日的，采购人有权解除采购成交合同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成交供应商违约导致采购成交合同提前终止（包括采购人行使合同解除权的情况）的，采购人无需向成交供应商支付任何费用，且成交供应商应向采购人支付活动费用总额20%的违约金，采购人仍有其他损失的，由成交供应商继续赔偿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成交供应商应向采购人支付的违约金、赔偿金等任何费用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，采购人可直接从应付项目成交金额中扣除，成交供应商不持异议。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本活动除因不可抗力的因素影响外，成交供应商必须按时保质保量完成采购成交合同规定的全部工作，否则成交供应商应承担相应违约责任。</w:t>
      </w:r>
    </w:p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8.开发平台后采购人获得永久使用权。</w:t>
      </w:r>
    </w:p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  <w:lang w:val="zh-TW" w:eastAsia="zh-TW"/>
        </w:rPr>
        <w:t>项目交付及验收标准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bookmarkStart w:id="11" w:name="OLE_LINK7"/>
      <w:r>
        <w:rPr>
          <w:rFonts w:ascii="宋体" w:hAnsi="宋体" w:eastAsia="宋体" w:cs="宋体"/>
          <w:sz w:val="24"/>
          <w:szCs w:val="24"/>
          <w:highlight w:val="none"/>
        </w:rPr>
        <w:t>（一）</w:t>
      </w:r>
      <w:bookmarkEnd w:id="11"/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交付内容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ascii="宋体" w:hAnsi="宋体" w:eastAsia="宋体" w:cs="宋体"/>
          <w:sz w:val="24"/>
          <w:szCs w:val="24"/>
          <w:highlight w:val="none"/>
        </w:rPr>
        <w:t>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完整的消费地图系统（含前端应用、后台管理、数据分析模块）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ascii="宋体" w:hAnsi="宋体" w:eastAsia="宋体" w:cs="宋体"/>
          <w:sz w:val="24"/>
          <w:szCs w:val="24"/>
          <w:highlight w:val="none"/>
        </w:rPr>
        <w:t>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数据库及数据更新机制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ascii="宋体" w:hAnsi="宋体" w:eastAsia="宋体" w:cs="宋体"/>
          <w:sz w:val="24"/>
          <w:szCs w:val="24"/>
          <w:highlight w:val="none"/>
        </w:rPr>
        <w:t>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运营维护方案及培训文档。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（二）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验收标准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ascii="宋体" w:hAnsi="宋体" w:eastAsia="宋体" w:cs="宋体"/>
          <w:sz w:val="24"/>
          <w:szCs w:val="24"/>
          <w:highlight w:val="none"/>
        </w:rPr>
        <w:t>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系统功能完整，运行稳定，符合需求说明书要求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ascii="宋体" w:hAnsi="宋体" w:eastAsia="宋体" w:cs="宋体"/>
          <w:sz w:val="24"/>
          <w:szCs w:val="24"/>
          <w:highlight w:val="none"/>
        </w:rPr>
        <w:t>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数据准确率达95%以上，用户界面友好，操作流畅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ascii="宋体" w:hAnsi="宋体" w:eastAsia="宋体" w:cs="宋体"/>
          <w:sz w:val="24"/>
          <w:szCs w:val="24"/>
          <w:highlight w:val="none"/>
        </w:rPr>
        <w:t>.提供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结项</w:t>
      </w:r>
      <w:r>
        <w:rPr>
          <w:rFonts w:ascii="宋体" w:hAnsi="宋体" w:eastAsia="宋体" w:cs="宋体"/>
          <w:sz w:val="24"/>
          <w:szCs w:val="24"/>
          <w:highlight w:val="none"/>
        </w:rPr>
        <w:t>报告，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通过第三方测试及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采购人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组织的验收评审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。</w:t>
      </w:r>
    </w:p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五、付款方式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合同签订后</w:t>
      </w:r>
      <w:r>
        <w:rPr>
          <w:rFonts w:ascii="宋体" w:hAnsi="宋体" w:eastAsia="宋体" w:cs="宋体"/>
          <w:sz w:val="24"/>
          <w:szCs w:val="24"/>
          <w:highlight w:val="none"/>
        </w:rPr>
        <w:t>10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个工作日内支付合同金额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ascii="宋体" w:hAnsi="宋体" w:eastAsia="宋体" w:cs="宋体"/>
          <w:sz w:val="24"/>
          <w:szCs w:val="24"/>
          <w:highlight w:val="none"/>
        </w:rPr>
        <w:t>50%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剩余款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待项目执行完成并通过</w:t>
      </w:r>
      <w:r>
        <w:rPr>
          <w:rFonts w:ascii="宋体" w:hAnsi="宋体" w:eastAsia="宋体" w:cs="宋体"/>
          <w:sz w:val="24"/>
          <w:szCs w:val="24"/>
          <w:highlight w:val="none"/>
        </w:rPr>
        <w:t>市商务局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验收后支付；</w:t>
      </w:r>
    </w:p>
    <w:p>
      <w:pPr>
        <w:widowControl w:val="0"/>
        <w:adjustRightInd w:val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</w:t>
      </w:r>
      <w:r>
        <w:rPr>
          <w:rFonts w:ascii="宋体" w:hAnsi="宋体" w:eastAsia="宋体" w:cs="宋体"/>
          <w:sz w:val="24"/>
          <w:szCs w:val="24"/>
          <w:highlight w:val="none"/>
          <w:lang w:val="zh-TW" w:eastAsia="zh-TW"/>
        </w:rPr>
        <w:t>支付前供应商开具同等金额发票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3670C"/>
    <w:rsid w:val="009476F7"/>
    <w:rsid w:val="01705C99"/>
    <w:rsid w:val="04723F17"/>
    <w:rsid w:val="098E7907"/>
    <w:rsid w:val="0A9236AF"/>
    <w:rsid w:val="0C094B7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1740BCE"/>
    <w:rsid w:val="2418219D"/>
    <w:rsid w:val="266D1322"/>
    <w:rsid w:val="27026E1B"/>
    <w:rsid w:val="2A790643"/>
    <w:rsid w:val="32047E1A"/>
    <w:rsid w:val="36BD095F"/>
    <w:rsid w:val="37FF0092"/>
    <w:rsid w:val="383B6F19"/>
    <w:rsid w:val="399E1B8D"/>
    <w:rsid w:val="3DD3670C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character" w:customStyle="1" w:styleId="5">
    <w:name w:val="NormalCharacter"/>
    <w:qFormat/>
    <w:uiPriority w:val="0"/>
  </w:style>
  <w:style w:type="paragraph" w:customStyle="1" w:styleId="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2025-04-01T09:59:00Z</dcterms:created>
  <dc:creator>L</dc:creator>
  <cp:lastModifiedBy>L</cp:lastModifiedBy>
  <dcterms:modified xsi:type="dcterms:W3CDTF">2025-04-01T09:59:32Z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05DAA8D946C444A19526BD06A8BC2942</vt:lpwstr>
  </property>
</Properties>
</file>