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F4E1">
      <w:pPr>
        <w:ind w:left="0" w:leftChars="0" w:firstLine="0" w:firstLineChars="0"/>
        <w:rPr>
          <w:rFonts w:hint="eastAsia" w:ascii="方正黑体_GBK" w:hAnsi="方正黑体_GBK" w:eastAsia="方正黑体_GBK" w:cs="方正黑体_GBK"/>
          <w:color w:val="333333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Cs w:val="32"/>
          <w:lang w:eastAsia="zh-CN"/>
        </w:rPr>
        <w:t>附件</w:t>
      </w:r>
    </w:p>
    <w:p w14:paraId="4ACC4C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leftChars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  <w:t>南通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</w:rPr>
        <w:t>市一刻钟便民生活圈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val="en-US" w:eastAsia="zh-CN"/>
        </w:rPr>
        <w:t>试点（第三批）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  <w:t>拟通过验收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</w:rPr>
        <w:t>名单</w:t>
      </w:r>
    </w:p>
    <w:bookmarkEnd w:id="1"/>
    <w:tbl>
      <w:tblPr>
        <w:tblStyle w:val="9"/>
        <w:tblpPr w:leftFromText="180" w:rightFromText="180" w:vertAnchor="text" w:horzAnchor="page" w:tblpX="1993" w:tblpY="21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941"/>
        <w:gridCol w:w="4261"/>
        <w:gridCol w:w="3383"/>
        <w:gridCol w:w="1771"/>
      </w:tblGrid>
      <w:tr w14:paraId="2CA0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8FED7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  <w:t>序号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AE65F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  <w:t>地区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D24D4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  <w:t>便民生活圈名称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24EDF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  <w:t>所在街道（园区）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0E0DA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 w:val="0"/>
                <w:color w:val="333333"/>
                <w:kern w:val="0"/>
                <w:szCs w:val="32"/>
                <w:lang w:val="en-US" w:eastAsia="zh-CN"/>
              </w:rPr>
              <w:t>类型</w:t>
            </w:r>
          </w:p>
        </w:tc>
      </w:tr>
      <w:tr w14:paraId="7F71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BC6CF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9C17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崇川区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5700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百花苑社区一刻钟便民生活圈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D8E9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和平桥街道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B552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5294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8C5E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BE70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崇川区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0EE52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五一社区一刻钟便民生活圈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BD67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文峰街道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673E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51A4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7CA84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2AEE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崇川区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D2B97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城南新村社区一刻钟便民生活圈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03FC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新城桥街道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B42A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77B3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C376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F93D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崇川区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166E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学田苑社区一刻钟便民生活圈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DBD2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学田街道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03E1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6318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CC3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31DE2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通州区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1457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新市社区一刻钟便民生活圈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6B99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金沙街道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4DA9B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43AF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7319F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3073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海门区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6E1B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狮山路社区一刻钟便民生活圈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3D61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海门街道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BCB32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7921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68F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145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海门区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C8B5B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通源路社区一刻钟便民生活圈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5B571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海门街道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86BF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49B1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D9D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A964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南通经济技术开发区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5980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碧桂园社区一刻钟便民生活圈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0E32A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新开</w:t>
            </w: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E78F2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6B40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A115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5A73A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南通经济技术开发区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955A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近山社区一刻钟便民生活圈  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67BF9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小海</w:t>
            </w: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4138E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2E91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A6CD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24501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通州湾示范区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EF7D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团结社区一刻钟便民生活圈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F10C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通州湾示范区第一办事处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F97E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基础保障类</w:t>
            </w:r>
          </w:p>
        </w:tc>
      </w:tr>
      <w:tr w14:paraId="7019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DB83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D2110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海安市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DDE67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海光社区一刻钟便民生活圈 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15D9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海安</w:t>
            </w: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F621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172B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60E3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35304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海安市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D584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新桥社区一刻钟便民生活圈 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65E24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海安</w:t>
            </w: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A9F37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品质提升型</w:t>
            </w:r>
          </w:p>
        </w:tc>
      </w:tr>
      <w:tr w14:paraId="375B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25FA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6C57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海安市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826D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东城社区一刻钟便民生活圈 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9E401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立发办事处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2E4B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品质提升型</w:t>
            </w:r>
          </w:p>
        </w:tc>
      </w:tr>
      <w:tr w14:paraId="27CA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674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03F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如皋市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2F42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城南社区一刻钟便民生活圈 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167B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如城街道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9496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品质提升型</w:t>
            </w:r>
          </w:p>
        </w:tc>
      </w:tr>
      <w:tr w14:paraId="21CD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9B2E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1857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如东县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A949E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日晖社区一刻钟便民生活圈    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7761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掘港街道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12594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1332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1B5C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BA7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启东市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E49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彩臣三村社区一刻钟便民生活圈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71B8B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南城区街道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7E0B1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4083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6C8A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18C52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崇川区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189A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厂北社区一刻钟便民生活圈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9166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文峰街道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9BCD5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3216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C4F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9F76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崇川区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05D9B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城北村社区一刻钟便民生活圈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A0B7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钟秀街道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442BA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  <w:tr w14:paraId="546F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06BE3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9B1A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崇川区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89FEC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校西村社区一刻钟便民生活圈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6ED1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钟秀街道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01168">
            <w:pPr>
              <w:autoSpaceDE w:val="0"/>
              <w:autoSpaceDN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Calibri" w:cs="Times New Roman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基础保障型</w:t>
            </w:r>
          </w:p>
        </w:tc>
      </w:tr>
    </w:tbl>
    <w:p w14:paraId="75516152"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</w:p>
    <w:p w14:paraId="6580859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line="580" w:lineRule="exact"/>
        <w:ind w:left="0" w:leftChars="0" w:right="0" w:firstLine="0"/>
        <w:jc w:val="both"/>
        <w:textAlignment w:val="auto"/>
        <w:rPr>
          <w:rFonts w:hint="eastAsia" w:ascii="Times New Roman" w:hAnsi="Times New Roman" w:eastAsia="方正仿宋_GBK"/>
          <w:snapToGrid/>
          <w:kern w:val="2"/>
          <w:sz w:val="32"/>
          <w:szCs w:val="32"/>
          <w:lang w:eastAsia="zh-CN"/>
        </w:rPr>
      </w:pPr>
    </w:p>
    <w:sectPr>
      <w:footerReference r:id="rId7" w:type="first"/>
      <w:footerReference r:id="rId5" w:type="default"/>
      <w:footerReference r:id="rId6" w:type="even"/>
      <w:pgSz w:w="16838" w:h="11906" w:orient="landscape"/>
      <w:pgMar w:top="1531" w:right="1814" w:bottom="1531" w:left="1985" w:header="720" w:footer="1474" w:gutter="0"/>
      <w:paperSrc w:first="15" w:other="15"/>
      <w:pgNumType w:start="1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AB75952-0D2C-4B98-8372-1F8735A7341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B1ED2F-1FDD-4A8D-9D04-D2F9B7FD501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980CFA-7CB9-4E91-9EAF-30BE2BB075A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A167351-156C-42D0-833D-C39C071BF449}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767D3">
    <w:pPr>
      <w:pStyle w:val="6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 xml:space="preserve">— </w:t>
    </w: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 PAGE 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</w:rPr>
      <w:t>3</w:t>
    </w:r>
    <w:r>
      <w:rPr>
        <w:rFonts w:hint="default" w:ascii="Times New Roman" w:hAnsi="Times New Roman" w:cs="Times New Roman"/>
      </w:rPr>
      <w:fldChar w:fldCharType="end"/>
    </w:r>
    <w:r>
      <w:rPr>
        <w:rFonts w:hint="default" w:ascii="Times New Roman" w:hAnsi="Times New Roman" w:cs="Times New Roma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5A46A">
    <w:pPr>
      <w:pStyle w:val="6"/>
      <w:ind w:right="560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 xml:space="preserve">— </w:t>
    </w: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 PAGE 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</w:rPr>
      <w:t>2</w:t>
    </w:r>
    <w:r>
      <w:rPr>
        <w:rFonts w:hint="default" w:ascii="Times New Roman" w:hAnsi="Times New Roman" w:cs="Times New Roman"/>
      </w:rPr>
      <w:fldChar w:fldCharType="end"/>
    </w:r>
    <w:r>
      <w:rPr>
        <w:rFonts w:hint="default" w:ascii="Times New Roman" w:hAnsi="Times New Roman" w:cs="Times New Roma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F397C">
    <w:pPr>
      <w:pStyle w:val="17"/>
      <w:snapToGrid w:val="0"/>
      <w:spacing w:after="120" w:line="120" w:lineRule="atLeast"/>
      <w:ind w:left="-57" w:right="-57"/>
      <w:rPr>
        <w:rFonts w:ascii="宋体"/>
      </w:rPr>
    </w:pPr>
    <w:bookmarkStart w:id="0" w:name="_1081337396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TZmODBlMGJkMGM2OGU1YTAzOWZkMTcwYjcxZWUifQ=="/>
  </w:docVars>
  <w:rsids>
    <w:rsidRoot w:val="36542E97"/>
    <w:rsid w:val="000A08E7"/>
    <w:rsid w:val="0011031D"/>
    <w:rsid w:val="00224CEE"/>
    <w:rsid w:val="002E5B14"/>
    <w:rsid w:val="00483704"/>
    <w:rsid w:val="0064023B"/>
    <w:rsid w:val="0068424F"/>
    <w:rsid w:val="00765A10"/>
    <w:rsid w:val="00786A63"/>
    <w:rsid w:val="007E25B0"/>
    <w:rsid w:val="009568CF"/>
    <w:rsid w:val="00982475"/>
    <w:rsid w:val="00993108"/>
    <w:rsid w:val="00A36005"/>
    <w:rsid w:val="00B61886"/>
    <w:rsid w:val="00BB3630"/>
    <w:rsid w:val="00CC3ECD"/>
    <w:rsid w:val="00D41A24"/>
    <w:rsid w:val="00E00085"/>
    <w:rsid w:val="00E40CBC"/>
    <w:rsid w:val="00ED25D5"/>
    <w:rsid w:val="00ED687C"/>
    <w:rsid w:val="00F47B5B"/>
    <w:rsid w:val="01165B0E"/>
    <w:rsid w:val="04A16025"/>
    <w:rsid w:val="086A5F67"/>
    <w:rsid w:val="1B7F2AFC"/>
    <w:rsid w:val="1DA376A1"/>
    <w:rsid w:val="1E5063A1"/>
    <w:rsid w:val="208638D9"/>
    <w:rsid w:val="2097713C"/>
    <w:rsid w:val="25750D53"/>
    <w:rsid w:val="28267917"/>
    <w:rsid w:val="29A155D2"/>
    <w:rsid w:val="2A381933"/>
    <w:rsid w:val="2CEA709A"/>
    <w:rsid w:val="2FDB6DFB"/>
    <w:rsid w:val="315B0955"/>
    <w:rsid w:val="330B5ED8"/>
    <w:rsid w:val="35267A3B"/>
    <w:rsid w:val="36542E97"/>
    <w:rsid w:val="36BA20C5"/>
    <w:rsid w:val="39BA2D80"/>
    <w:rsid w:val="3A517727"/>
    <w:rsid w:val="3B6B264B"/>
    <w:rsid w:val="3CF537CB"/>
    <w:rsid w:val="3E2F5CEF"/>
    <w:rsid w:val="43D370C1"/>
    <w:rsid w:val="4440141F"/>
    <w:rsid w:val="4859390D"/>
    <w:rsid w:val="4B762894"/>
    <w:rsid w:val="4EFC2A6D"/>
    <w:rsid w:val="583C1E47"/>
    <w:rsid w:val="58DA7713"/>
    <w:rsid w:val="595D579C"/>
    <w:rsid w:val="5C0E1E53"/>
    <w:rsid w:val="606B3AEB"/>
    <w:rsid w:val="64F82F1D"/>
    <w:rsid w:val="6D17288C"/>
    <w:rsid w:val="712742C7"/>
    <w:rsid w:val="72201EA6"/>
    <w:rsid w:val="73634FBB"/>
    <w:rsid w:val="76623875"/>
    <w:rsid w:val="783D5864"/>
    <w:rsid w:val="7A700053"/>
    <w:rsid w:val="7A966EC7"/>
    <w:rsid w:val="7F7D5409"/>
    <w:rsid w:val="7F8138A1"/>
    <w:rsid w:val="7FDC7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hAnsi="Calibri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framePr w:hSpace="181" w:vSpace="181" w:wrap="notBeside" w:vAnchor="text" w:hAnchor="text" w:y="1"/>
      <w:ind w:firstLine="0"/>
      <w:jc w:val="center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5"/>
    <w:autoRedefine/>
    <w:qFormat/>
    <w:uiPriority w:val="0"/>
    <w:pPr>
      <w:keepNext/>
      <w:keepLines/>
      <w:spacing w:before="260" w:after="260" w:line="416" w:lineRule="atLeast"/>
      <w:outlineLvl w:val="2"/>
    </w:pPr>
    <w:rPr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right"/>
    </w:pPr>
    <w:rPr>
      <w:rFonts w:ascii="Times New Roman"/>
      <w:sz w:val="28"/>
      <w:szCs w:val="21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autoSpaceDE/>
      <w:autoSpaceDN/>
      <w:snapToGrid/>
      <w:spacing w:before="100" w:beforeAutospacing="1" w:after="100" w:afterAutospacing="1" w:line="560" w:lineRule="exact"/>
      <w:ind w:firstLine="562" w:firstLineChars="200"/>
      <w:jc w:val="left"/>
    </w:pPr>
    <w:rPr>
      <w:rFonts w:ascii="Calibri" w:hAnsi="Calibri"/>
      <w:snapToGrid/>
      <w:sz w:val="24"/>
      <w:szCs w:val="22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ascii="方正小标宋_GBK" w:eastAsia="方正小标宋_GBK"/>
      <w:sz w:val="44"/>
    </w:rPr>
  </w:style>
  <w:style w:type="paragraph" w:customStyle="1" w:styleId="15">
    <w:name w:val="标题2"/>
    <w:basedOn w:val="1"/>
    <w:next w:val="1"/>
    <w:qFormat/>
    <w:uiPriority w:val="0"/>
    <w:pPr>
      <w:ind w:firstLine="0"/>
      <w:jc w:val="center"/>
    </w:pPr>
    <w:rPr>
      <w:rFonts w:ascii="方正楷体_GBK" w:hAnsi="Book Antiqua" w:eastAsia="方正楷体_GBK"/>
    </w:rPr>
  </w:style>
  <w:style w:type="paragraph" w:customStyle="1" w:styleId="16">
    <w:name w:val="文头"/>
    <w:basedOn w:val="17"/>
    <w:qFormat/>
    <w:uiPriority w:val="0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17">
    <w:name w:val="红线"/>
    <w:basedOn w:val="1"/>
    <w:qFormat/>
    <w:uiPriority w:val="0"/>
    <w:pPr>
      <w:autoSpaceDE w:val="0"/>
      <w:autoSpaceDN w:val="0"/>
      <w:adjustRightInd w:val="0"/>
      <w:snapToGrid/>
      <w:spacing w:after="170" w:line="227" w:lineRule="atLeast"/>
      <w:ind w:firstLine="0"/>
      <w:jc w:val="center"/>
    </w:pPr>
    <w:rPr>
      <w:spacing w:val="0"/>
      <w:kern w:val="0"/>
      <w:sz w:val="10"/>
    </w:rPr>
  </w:style>
  <w:style w:type="paragraph" w:customStyle="1" w:styleId="18">
    <w:name w:val="标题3"/>
    <w:basedOn w:val="1"/>
    <w:next w:val="1"/>
    <w:autoRedefine/>
    <w:qFormat/>
    <w:uiPriority w:val="0"/>
    <w:rPr>
      <w:rFonts w:ascii="方正黑体_GBK" w:eastAsia="方正黑体_GBK"/>
    </w:rPr>
  </w:style>
  <w:style w:type="paragraph" w:customStyle="1" w:styleId="19">
    <w:name w:val="主题词"/>
    <w:basedOn w:val="1"/>
    <w:qFormat/>
    <w:uiPriority w:val="0"/>
    <w:pPr>
      <w:adjustRightInd w:val="0"/>
      <w:snapToGrid/>
      <w:ind w:firstLine="0"/>
      <w:jc w:val="left"/>
    </w:pPr>
    <w:rPr>
      <w:rFonts w:ascii="方正小标宋_GBK" w:eastAsia="方正黑体_GBK"/>
    </w:rPr>
  </w:style>
  <w:style w:type="paragraph" w:customStyle="1" w:styleId="20">
    <w:name w:val="抄送栏"/>
    <w:basedOn w:val="1"/>
    <w:qFormat/>
    <w:uiPriority w:val="0"/>
    <w:pPr>
      <w:adjustRightInd w:val="0"/>
      <w:snapToGrid/>
      <w:ind w:left="953" w:hanging="953"/>
    </w:pPr>
    <w:rPr>
      <w:spacing w:val="0"/>
      <w:kern w:val="0"/>
    </w:rPr>
  </w:style>
  <w:style w:type="character" w:customStyle="1" w:styleId="21">
    <w:name w:val="font11"/>
    <w:basedOn w:val="10"/>
    <w:qFormat/>
    <w:uiPriority w:val="0"/>
    <w:rPr>
      <w:rFonts w:hint="eastAsia" w:ascii="Microsoft YaHei UI Light" w:hAnsi="Microsoft YaHei UI Light" w:eastAsia="Microsoft YaHei UI Light" w:cs="Microsoft YaHei UI Light"/>
      <w:color w:val="000000"/>
      <w:sz w:val="20"/>
      <w:szCs w:val="20"/>
      <w:u w:val="none"/>
    </w:rPr>
  </w:style>
  <w:style w:type="character" w:customStyle="1" w:styleId="22">
    <w:name w:val="font21"/>
    <w:basedOn w:val="10"/>
    <w:qFormat/>
    <w:uiPriority w:val="0"/>
    <w:rPr>
      <w:rFonts w:hint="eastAsia" w:ascii="Microsoft YaHei UI Light" w:hAnsi="Microsoft YaHei UI Light" w:eastAsia="Microsoft YaHei UI Light" w:cs="Microsoft YaHei UI Light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1&#24180;&#25991;&#26723;\&#32418;&#22836;&#27169;&#29256;\&#21335;&#36890;&#24066;&#21830;&#21153;&#23616;&#32418;&#22836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南通市商务局红头模版.dot</Template>
  <Pages>2</Pages>
  <Words>997</Words>
  <Characters>1079</Characters>
  <Lines>1</Lines>
  <Paragraphs>1</Paragraphs>
  <TotalTime>67</TotalTime>
  <ScaleCrop>false</ScaleCrop>
  <LinksUpToDate>false</LinksUpToDate>
  <CharactersWithSpaces>1153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2021-11-04T02:00:00Z</dcterms:created>
  <dc:creator>翻不完的日历</dc:creator>
  <cp:lastModifiedBy>张欢</cp:lastModifiedBy>
  <cp:lastPrinted>2025-12-12T08:25:00Z</cp:lastPrinted>
  <dcterms:modified xsi:type="dcterms:W3CDTF">2025-12-12T09:27:50Z</dcterms:modified>
  <dc:title>苏政办函模板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57C45BED18ED470C9F363E47788FFDB1_13</vt:lpwstr>
  </property>
  <property fmtid="{D5CDD505-2E9C-101B-9397-08002B2CF9AE}" pid="4" name="KSOTemplateDocerSaveRecord">
    <vt:lpwstr>eyJoZGlkIjoiZDRiODg4MDNlYjY4MDdjZTMzNTAwZDNlOWMwZTEyODUiLCJ1c2VySWQiOiIxNzE0NTQyMjM1In0=</vt:lpwstr>
  </property>
</Properties>
</file>