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612AFE">
      <w:pPr>
        <w:pStyle w:val="15"/>
        <w:spacing w:before="160" w:after="140" w:line="900" w:lineRule="exact"/>
        <w:rPr>
          <w:rFonts w:hint="eastAsia" w:ascii="方正小标宋_GBK" w:eastAsia="方正小标宋_GBK"/>
          <w:spacing w:val="0"/>
          <w:sz w:val="100"/>
          <w:szCs w:val="100"/>
        </w:rPr>
      </w:pPr>
      <w:r>
        <w:rPr>
          <w:rFonts w:hint="eastAsia" w:ascii="方正小标宋_GBK" w:eastAsia="方正小标宋_GBK"/>
          <w:spacing w:val="0"/>
          <w:sz w:val="100"/>
          <w:szCs w:val="100"/>
        </w:rPr>
        <w:t>南通市商务局</w:t>
      </w:r>
    </w:p>
    <w:p w14:paraId="28D936B3">
      <w:pPr>
        <w:pStyle w:val="16"/>
        <w:snapToGrid w:val="0"/>
        <w:spacing w:after="120" w:line="120" w:lineRule="atLeast"/>
        <w:ind w:left="-57" w:right="-57"/>
        <w:rPr>
          <w:rFonts w:ascii="宋体"/>
        </w:rPr>
      </w:pPr>
      <w:bookmarkStart w:id="0" w:name="_988455212"/>
      <w:bookmarkEnd w:id="0"/>
      <w:bookmarkStart w:id="1" w:name="_988455626"/>
      <w:bookmarkEnd w:id="1"/>
      <w:bookmarkStart w:id="2" w:name="_1081335927"/>
      <w:bookmarkEnd w:id="2"/>
      <w:bookmarkStart w:id="3" w:name="_1081336902"/>
      <w:bookmarkEnd w:id="3"/>
      <w:bookmarkStart w:id="4" w:name="_1081336766"/>
      <w:bookmarkEnd w:id="4"/>
      <w:bookmarkStart w:id="5" w:name="_1081336878"/>
      <w:bookmarkEnd w:id="5"/>
      <w:bookmarkStart w:id="6" w:name="_988455526"/>
      <w:bookmarkEnd w:id="6"/>
      <w:bookmarkStart w:id="7" w:name="_1081336936"/>
      <w:bookmarkEnd w:id="7"/>
      <w:bookmarkStart w:id="8" w:name="_1081336852"/>
      <w:bookmarkEnd w:id="8"/>
      <w:bookmarkStart w:id="9" w:name="_988455157"/>
      <w:bookmarkEnd w:id="9"/>
      <w:bookmarkStart w:id="10" w:name="_988455233"/>
      <w:bookmarkEnd w:id="10"/>
      <w:bookmarkStart w:id="11" w:name="_988455599"/>
      <w:bookmarkEnd w:id="11"/>
      <w:bookmarkStart w:id="12" w:name="_988455673"/>
      <w:bookmarkEnd w:id="12"/>
      <w:bookmarkStart w:id="13" w:name="_1081336172"/>
      <w:bookmarkEnd w:id="13"/>
      <w:bookmarkStart w:id="14" w:name="_988456248"/>
      <w:bookmarkEnd w:id="14"/>
      <w:bookmarkStart w:id="15" w:name="_988455575"/>
      <w:bookmarkEnd w:id="15"/>
      <w:bookmarkStart w:id="16" w:name="_988455645"/>
      <w:bookmarkEnd w:id="16"/>
      <w:bookmarkStart w:id="17" w:name="_1081336197"/>
      <w:bookmarkEnd w:id="17"/>
      <w:bookmarkStart w:id="18" w:name="_1081336779"/>
      <w:bookmarkEnd w:id="18"/>
      <w:r>
        <w:rPr>
          <w:rFonts w:ascii="宋体" w:hAnsi="汉鼎简仿宋"/>
        </w:rPr>
        <w:object>
          <v:shape id="_x0000_i1026" o:spt="75" type="#_x0000_t75" style="height:6pt;width:445.15pt;" o:ole="t" fillcolor="#6D6D6D" filled="f" stroked="f" coordsize="21600,21600">
            <v:path/>
            <v:fill on="f" alignshape="1" focussize="0,0"/>
            <v:stroke on="f"/>
            <v:imagedata r:id="rId11" o:title=""/>
            <o:lock v:ext="edit" aspectratio="f"/>
            <w10:wrap type="none"/>
            <w10:anchorlock/>
          </v:shape>
          <o:OLEObject Type="Embed" ProgID="Word.Picture.8" ShapeID="_x0000_i1026" DrawAspect="Content" ObjectID="_1468075726" r:id="rId10">
            <o:LockedField>false</o:LockedField>
          </o:OLEObject>
        </w:object>
      </w:r>
    </w:p>
    <w:p w14:paraId="2F318867">
      <w:pPr>
        <w:keepNext w:val="0"/>
        <w:keepLines w:val="0"/>
        <w:pageBreakBefore w:val="0"/>
        <w:kinsoku/>
        <w:wordWrap/>
        <w:overflowPunct/>
        <w:topLinePunct w:val="0"/>
        <w:bidi w:val="0"/>
        <w:adjustRightInd/>
        <w:spacing w:line="540" w:lineRule="exact"/>
        <w:ind w:right="0" w:firstLine="0"/>
        <w:jc w:val="both"/>
        <w:rPr>
          <w:rFonts w:hint="eastAsia"/>
          <w:b/>
          <w:spacing w:val="0"/>
          <w:sz w:val="44"/>
          <w:szCs w:val="44"/>
          <w:lang w:eastAsia="zh-CN"/>
        </w:rPr>
      </w:pPr>
    </w:p>
    <w:p w14:paraId="58218843">
      <w:pPr>
        <w:keepNext w:val="0"/>
        <w:keepLines w:val="0"/>
        <w:pageBreakBefore w:val="0"/>
        <w:kinsoku/>
        <w:wordWrap/>
        <w:overflowPunct/>
        <w:topLinePunct w:val="0"/>
        <w:bidi w:val="0"/>
        <w:adjustRightInd/>
        <w:spacing w:line="540" w:lineRule="exact"/>
        <w:ind w:left="0" w:leftChars="0" w:right="0" w:firstLine="316" w:firstLineChars="100"/>
        <w:jc w:val="both"/>
        <w:rPr>
          <w:rFonts w:hint="eastAsia" w:ascii="方正楷体_GBK" w:hAnsi="方正楷体_GBK" w:eastAsia="方正楷体_GBK" w:cs="方正楷体_GBK"/>
          <w:snapToGrid/>
          <w:spacing w:val="0"/>
          <w:lang w:eastAsia="zh-CN"/>
        </w:rPr>
      </w:pPr>
      <w:r>
        <w:rPr>
          <w:rFonts w:hint="default" w:ascii="Times New Roman" w:hAnsi="Times New Roman" w:eastAsia="方正仿宋_GBK" w:cs="Times New Roman"/>
          <w:spacing w:val="0"/>
          <w:kern w:val="32"/>
          <w:sz w:val="32"/>
          <w:szCs w:val="32"/>
          <w:lang w:eastAsia="zh-CN"/>
        </w:rPr>
        <w:t>通商复字</w:t>
      </w:r>
      <w:r>
        <w:rPr>
          <w:rFonts w:hint="default" w:ascii="Times New Roman" w:hAnsi="Times New Roman" w:eastAsia="方正仿宋_GBK" w:cs="Times New Roman"/>
          <w:spacing w:val="0"/>
          <w:kern w:val="32"/>
          <w:sz w:val="32"/>
          <w:szCs w:val="32"/>
        </w:rPr>
        <w:t>﹝202</w:t>
      </w:r>
      <w:r>
        <w:rPr>
          <w:rFonts w:hint="default" w:ascii="Times New Roman" w:hAnsi="Times New Roman" w:eastAsia="方正仿宋_GBK" w:cs="Times New Roman"/>
          <w:spacing w:val="0"/>
          <w:kern w:val="32"/>
          <w:sz w:val="32"/>
          <w:szCs w:val="32"/>
          <w:lang w:val="en-US" w:eastAsia="zh-CN"/>
        </w:rPr>
        <w:t>4</w:t>
      </w:r>
      <w:r>
        <w:rPr>
          <w:rFonts w:hint="default" w:ascii="Times New Roman" w:hAnsi="Times New Roman" w:eastAsia="方正仿宋_GBK" w:cs="Times New Roman"/>
          <w:spacing w:val="0"/>
          <w:kern w:val="32"/>
          <w:sz w:val="32"/>
          <w:szCs w:val="32"/>
        </w:rPr>
        <w:t>﹞</w:t>
      </w:r>
      <w:r>
        <w:rPr>
          <w:rFonts w:hint="eastAsia" w:ascii="Times New Roman" w:hAnsi="Times New Roman" w:cs="Times New Roman"/>
          <w:spacing w:val="0"/>
          <w:kern w:val="32"/>
          <w:sz w:val="32"/>
          <w:szCs w:val="32"/>
          <w:lang w:val="en-US" w:eastAsia="zh-CN"/>
        </w:rPr>
        <w:t>57</w:t>
      </w:r>
      <w:r>
        <w:rPr>
          <w:rFonts w:hint="default" w:ascii="Times New Roman" w:hAnsi="Times New Roman" w:eastAsia="方正仿宋_GBK" w:cs="Times New Roman"/>
          <w:spacing w:val="0"/>
          <w:kern w:val="32"/>
          <w:sz w:val="32"/>
          <w:szCs w:val="32"/>
        </w:rPr>
        <w:t>号                 签发人：</w:t>
      </w:r>
      <w:r>
        <w:rPr>
          <w:rFonts w:hint="eastAsia" w:ascii="方正楷体_GBK" w:hAnsi="方正楷体_GBK" w:eastAsia="方正楷体_GBK" w:cs="方正楷体_GBK"/>
          <w:spacing w:val="0"/>
          <w:kern w:val="32"/>
          <w:sz w:val="32"/>
          <w:szCs w:val="32"/>
          <w:lang w:eastAsia="zh-CN"/>
        </w:rPr>
        <w:t>高洪军</w:t>
      </w:r>
    </w:p>
    <w:p w14:paraId="0722F49E">
      <w:pPr>
        <w:keepNext w:val="0"/>
        <w:keepLines w:val="0"/>
        <w:pageBreakBefore w:val="0"/>
        <w:kinsoku/>
        <w:wordWrap/>
        <w:overflowPunct/>
        <w:topLinePunct w:val="0"/>
        <w:bidi w:val="0"/>
        <w:adjustRightInd/>
        <w:spacing w:line="540" w:lineRule="exact"/>
        <w:ind w:left="0" w:leftChars="0" w:right="0" w:firstLine="0" w:firstLineChars="0"/>
        <w:jc w:val="both"/>
        <w:rPr>
          <w:rFonts w:ascii="Times New Roman"/>
          <w:snapToGrid/>
          <w:spacing w:val="0"/>
        </w:rPr>
      </w:pPr>
    </w:p>
    <w:p w14:paraId="5F5CA484">
      <w:pPr>
        <w:keepNext w:val="0"/>
        <w:keepLines w:val="0"/>
        <w:pageBreakBefore w:val="0"/>
        <w:tabs>
          <w:tab w:val="left" w:pos="9193"/>
          <w:tab w:val="left" w:pos="9827"/>
        </w:tabs>
        <w:kinsoku/>
        <w:wordWrap/>
        <w:overflowPunct/>
        <w:topLinePunct w:val="0"/>
        <w:bidi w:val="0"/>
        <w:adjustRightInd/>
        <w:spacing w:line="540" w:lineRule="exact"/>
        <w:ind w:right="0" w:firstLine="0"/>
        <w:jc w:val="both"/>
        <w:rPr>
          <w:rFonts w:hint="eastAsia" w:ascii="方正小标宋_GBK" w:hAnsi="方正小标宋_GBK" w:eastAsia="方正小标宋_GBK" w:cs="方正小标宋_GBK"/>
          <w:snapToGrid/>
          <w:spacing w:val="0"/>
          <w:sz w:val="44"/>
          <w:szCs w:val="44"/>
          <w:lang w:eastAsia="zh-CN"/>
        </w:rPr>
      </w:pPr>
      <w:r>
        <w:rPr>
          <w:rFonts w:hint="eastAsia" w:ascii="方正小标宋_GBK" w:hAnsi="方正小标宋_GBK" w:eastAsia="方正小标宋_GBK" w:cs="方正小标宋_GBK"/>
          <w:snapToGrid/>
          <w:spacing w:val="0"/>
          <w:sz w:val="44"/>
          <w:szCs w:val="44"/>
        </w:rPr>
        <w:t>对市政协十三届</w:t>
      </w:r>
      <w:r>
        <w:rPr>
          <w:rFonts w:hint="eastAsia" w:ascii="方正小标宋_GBK" w:hAnsi="方正小标宋_GBK" w:eastAsia="方正小标宋_GBK" w:cs="方正小标宋_GBK"/>
          <w:snapToGrid/>
          <w:spacing w:val="0"/>
          <w:sz w:val="44"/>
          <w:szCs w:val="44"/>
          <w:lang w:eastAsia="zh-CN"/>
        </w:rPr>
        <w:t>三</w:t>
      </w:r>
      <w:r>
        <w:rPr>
          <w:rFonts w:hint="eastAsia" w:ascii="方正小标宋_GBK" w:hAnsi="方正小标宋_GBK" w:eastAsia="方正小标宋_GBK" w:cs="方正小标宋_GBK"/>
          <w:snapToGrid/>
          <w:spacing w:val="0"/>
          <w:sz w:val="44"/>
          <w:szCs w:val="44"/>
        </w:rPr>
        <w:t>次会议第</w:t>
      </w:r>
      <w:r>
        <w:rPr>
          <w:rFonts w:hint="eastAsia" w:ascii="方正小标宋_GBK" w:hAnsi="方正小标宋_GBK" w:eastAsia="方正小标宋_GBK" w:cs="方正小标宋_GBK"/>
          <w:snapToGrid/>
          <w:spacing w:val="0"/>
          <w:sz w:val="44"/>
          <w:szCs w:val="44"/>
          <w:lang w:val="en-US" w:eastAsia="zh-CN"/>
        </w:rPr>
        <w:t>0371</w:t>
      </w:r>
      <w:r>
        <w:rPr>
          <w:rFonts w:hint="eastAsia" w:ascii="方正小标宋_GBK" w:hAnsi="方正小标宋_GBK" w:eastAsia="方正小标宋_GBK" w:cs="方正小标宋_GBK"/>
          <w:snapToGrid/>
          <w:spacing w:val="0"/>
          <w:sz w:val="44"/>
          <w:szCs w:val="44"/>
        </w:rPr>
        <w:t>号提案的</w:t>
      </w:r>
      <w:r>
        <w:rPr>
          <w:rFonts w:hint="eastAsia" w:ascii="方正小标宋_GBK" w:hAnsi="方正小标宋_GBK" w:eastAsia="方正小标宋_GBK" w:cs="方正小标宋_GBK"/>
          <w:snapToGrid/>
          <w:spacing w:val="0"/>
          <w:sz w:val="44"/>
          <w:szCs w:val="44"/>
          <w:lang w:eastAsia="zh-CN"/>
        </w:rPr>
        <w:t>答复</w:t>
      </w:r>
    </w:p>
    <w:p w14:paraId="54C0861B">
      <w:pPr>
        <w:keepNext w:val="0"/>
        <w:keepLines w:val="0"/>
        <w:pageBreakBefore w:val="0"/>
        <w:widowControl w:val="0"/>
        <w:kinsoku/>
        <w:wordWrap/>
        <w:overflowPunct/>
        <w:topLinePunct w:val="0"/>
        <w:autoSpaceDE/>
        <w:autoSpaceDN/>
        <w:bidi w:val="0"/>
        <w:adjustRightInd/>
        <w:snapToGrid/>
        <w:spacing w:line="540" w:lineRule="exact"/>
        <w:ind w:left="0" w:leftChars="0" w:right="0" w:firstLine="0" w:firstLineChars="0"/>
        <w:jc w:val="both"/>
        <w:textAlignment w:val="auto"/>
        <w:rPr>
          <w:rFonts w:hint="default" w:ascii="Times New Roman" w:hAnsi="Times New Roman" w:eastAsia="方正仿宋_GBK" w:cs="Times New Roman"/>
          <w:spacing w:val="0"/>
          <w:sz w:val="32"/>
          <w:szCs w:val="32"/>
          <w:lang w:eastAsia="zh-CN"/>
        </w:rPr>
      </w:pPr>
    </w:p>
    <w:p w14:paraId="2091AACE">
      <w:pPr>
        <w:keepNext w:val="0"/>
        <w:keepLines w:val="0"/>
        <w:pageBreakBefore w:val="0"/>
        <w:widowControl w:val="0"/>
        <w:kinsoku/>
        <w:wordWrap/>
        <w:overflowPunct/>
        <w:topLinePunct w:val="0"/>
        <w:autoSpaceDE w:val="0"/>
        <w:autoSpaceDN w:val="0"/>
        <w:bidi w:val="0"/>
        <w:adjustRightInd/>
        <w:snapToGrid w:val="0"/>
        <w:spacing w:line="540" w:lineRule="exact"/>
        <w:ind w:left="0" w:leftChars="0" w:right="0" w:firstLine="0" w:firstLineChars="0"/>
        <w:jc w:val="both"/>
        <w:textAlignment w:val="auto"/>
        <w:rPr>
          <w:rFonts w:hint="default" w:ascii="Times New Roman" w:hAnsi="Times New Roman" w:eastAsia="方正仿宋_GBK" w:cs="Times New Roman"/>
          <w:snapToGrid/>
          <w:spacing w:val="0"/>
          <w:kern w:val="0"/>
          <w:sz w:val="32"/>
          <w:szCs w:val="32"/>
          <w:lang w:eastAsia="zh-CN"/>
        </w:rPr>
      </w:pPr>
      <w:r>
        <w:rPr>
          <w:rFonts w:hint="eastAsia" w:ascii="Times New Roman" w:hAnsi="Times New Roman" w:eastAsia="方正仿宋_GBK" w:cs="Times New Roman"/>
          <w:snapToGrid/>
          <w:spacing w:val="0"/>
          <w:kern w:val="0"/>
          <w:sz w:val="32"/>
          <w:szCs w:val="32"/>
          <w:lang w:eastAsia="zh-CN"/>
        </w:rPr>
        <w:t>黄永峰委员</w:t>
      </w:r>
      <w:r>
        <w:rPr>
          <w:rFonts w:hint="default" w:ascii="Times New Roman" w:hAnsi="Times New Roman" w:eastAsia="方正仿宋_GBK" w:cs="Times New Roman"/>
          <w:snapToGrid/>
          <w:spacing w:val="0"/>
          <w:kern w:val="0"/>
          <w:sz w:val="32"/>
          <w:szCs w:val="32"/>
          <w:lang w:eastAsia="zh-CN"/>
        </w:rPr>
        <w:t>：</w:t>
      </w:r>
    </w:p>
    <w:p w14:paraId="3ED5385F">
      <w:pPr>
        <w:keepNext w:val="0"/>
        <w:keepLines w:val="0"/>
        <w:pageBreakBefore w:val="0"/>
        <w:widowControl w:val="0"/>
        <w:kinsoku/>
        <w:wordWrap/>
        <w:overflowPunct/>
        <w:topLinePunct w:val="0"/>
        <w:autoSpaceDE w:val="0"/>
        <w:autoSpaceDN w:val="0"/>
        <w:bidi w:val="0"/>
        <w:adjustRightInd/>
        <w:snapToGrid w:val="0"/>
        <w:spacing w:line="540" w:lineRule="exact"/>
        <w:ind w:right="0" w:firstLine="632" w:firstLineChars="200"/>
        <w:jc w:val="both"/>
        <w:textAlignment w:val="auto"/>
        <w:rPr>
          <w:rFonts w:hint="default" w:ascii="Times New Roman" w:hAnsi="Times New Roman" w:eastAsia="方正仿宋_GBK" w:cs="Times New Roman"/>
          <w:snapToGrid/>
          <w:spacing w:val="0"/>
          <w:kern w:val="0"/>
          <w:sz w:val="32"/>
          <w:szCs w:val="32"/>
          <w:lang w:eastAsia="zh-CN"/>
        </w:rPr>
      </w:pPr>
      <w:r>
        <w:rPr>
          <w:rFonts w:hint="default" w:ascii="Times New Roman" w:hAnsi="Times New Roman" w:eastAsia="方正仿宋_GBK" w:cs="Times New Roman"/>
          <w:snapToGrid/>
          <w:spacing w:val="0"/>
          <w:kern w:val="0"/>
          <w:sz w:val="32"/>
          <w:szCs w:val="32"/>
          <w:lang w:eastAsia="zh-CN"/>
        </w:rPr>
        <w:t>您提出的《</w:t>
      </w:r>
      <w:r>
        <w:rPr>
          <w:rFonts w:hint="eastAsia" w:ascii="Times New Roman" w:hAnsi="Times New Roman" w:eastAsia="方正仿宋_GBK" w:cs="Times New Roman"/>
          <w:snapToGrid/>
          <w:spacing w:val="0"/>
          <w:kern w:val="0"/>
          <w:sz w:val="32"/>
          <w:szCs w:val="32"/>
          <w:lang w:eastAsia="zh-CN"/>
        </w:rPr>
        <w:t>关于大力发展家纺跨境电商，促进产业带高质量发展的建议</w:t>
      </w:r>
      <w:r>
        <w:rPr>
          <w:rFonts w:hint="default" w:ascii="Times New Roman" w:hAnsi="Times New Roman" w:eastAsia="方正仿宋_GBK" w:cs="Times New Roman"/>
          <w:snapToGrid/>
          <w:spacing w:val="0"/>
          <w:kern w:val="0"/>
          <w:sz w:val="32"/>
          <w:szCs w:val="32"/>
          <w:lang w:eastAsia="zh-CN"/>
        </w:rPr>
        <w:t>》收悉，</w:t>
      </w:r>
      <w:r>
        <w:rPr>
          <w:rFonts w:hint="eastAsia" w:ascii="Times New Roman" w:hAnsi="Times New Roman" w:eastAsia="方正仿宋_GBK" w:cs="Times New Roman"/>
          <w:snapToGrid/>
          <w:spacing w:val="0"/>
          <w:kern w:val="0"/>
          <w:sz w:val="32"/>
          <w:szCs w:val="32"/>
          <w:lang w:eastAsia="zh-CN"/>
        </w:rPr>
        <w:t>客观反映了目前南通家纺跨境电商发展的现状及存在的问题，并从推进园区建设、品牌培育、政策宣传、人才引进等方面提出了建议。对此，</w:t>
      </w:r>
      <w:r>
        <w:rPr>
          <w:rFonts w:hint="default" w:ascii="Times New Roman" w:hAnsi="Times New Roman" w:eastAsia="方正仿宋_GBK" w:cs="Times New Roman"/>
          <w:snapToGrid/>
          <w:spacing w:val="0"/>
          <w:kern w:val="0"/>
          <w:sz w:val="32"/>
          <w:szCs w:val="32"/>
          <w:lang w:eastAsia="zh-CN"/>
        </w:rPr>
        <w:t>我局高度重视，在</w:t>
      </w:r>
      <w:r>
        <w:rPr>
          <w:rFonts w:hint="eastAsia" w:ascii="Times New Roman" w:hAnsi="Times New Roman" w:eastAsia="方正仿宋_GBK" w:cs="Times New Roman"/>
          <w:snapToGrid/>
          <w:spacing w:val="0"/>
          <w:kern w:val="0"/>
          <w:sz w:val="32"/>
          <w:szCs w:val="32"/>
          <w:lang w:eastAsia="zh-CN"/>
        </w:rPr>
        <w:t>深入研究并</w:t>
      </w:r>
      <w:r>
        <w:rPr>
          <w:rFonts w:hint="default" w:ascii="Times New Roman" w:hAnsi="Times New Roman" w:eastAsia="方正仿宋_GBK" w:cs="Times New Roman"/>
          <w:snapToGrid/>
          <w:spacing w:val="0"/>
          <w:kern w:val="0"/>
          <w:sz w:val="32"/>
          <w:szCs w:val="32"/>
          <w:lang w:eastAsia="zh-CN"/>
        </w:rPr>
        <w:t>综合江苏南通国际家纺产业园会办意见</w:t>
      </w:r>
      <w:r>
        <w:rPr>
          <w:rFonts w:hint="eastAsia" w:ascii="Times New Roman" w:hAnsi="Times New Roman" w:eastAsia="方正仿宋_GBK" w:cs="Times New Roman"/>
          <w:snapToGrid/>
          <w:spacing w:val="0"/>
          <w:kern w:val="0"/>
          <w:sz w:val="32"/>
          <w:szCs w:val="32"/>
          <w:lang w:eastAsia="zh-CN"/>
        </w:rPr>
        <w:t>的</w:t>
      </w:r>
      <w:r>
        <w:rPr>
          <w:rFonts w:hint="default" w:ascii="Times New Roman" w:hAnsi="Times New Roman" w:eastAsia="方正仿宋_GBK" w:cs="Times New Roman"/>
          <w:snapToGrid/>
          <w:spacing w:val="0"/>
          <w:kern w:val="0"/>
          <w:sz w:val="32"/>
          <w:szCs w:val="32"/>
          <w:lang w:eastAsia="zh-CN"/>
        </w:rPr>
        <w:t>基础上，现答复如下：</w:t>
      </w:r>
    </w:p>
    <w:p w14:paraId="1A33936E">
      <w:pPr>
        <w:keepNext w:val="0"/>
        <w:keepLines w:val="0"/>
        <w:pageBreakBefore w:val="0"/>
        <w:widowControl w:val="0"/>
        <w:kinsoku/>
        <w:wordWrap/>
        <w:overflowPunct/>
        <w:topLinePunct w:val="0"/>
        <w:autoSpaceDE w:val="0"/>
        <w:autoSpaceDN w:val="0"/>
        <w:bidi w:val="0"/>
        <w:adjustRightInd/>
        <w:snapToGrid w:val="0"/>
        <w:spacing w:line="540" w:lineRule="exact"/>
        <w:ind w:right="0" w:firstLine="632" w:firstLineChars="200"/>
        <w:jc w:val="both"/>
        <w:textAlignment w:val="auto"/>
        <w:rPr>
          <w:rFonts w:hint="eastAsia" w:ascii="Times New Roman" w:hAnsi="Times New Roman" w:eastAsia="方正仿宋_GBK" w:cs="Times New Roman"/>
          <w:snapToGrid/>
          <w:spacing w:val="0"/>
          <w:kern w:val="0"/>
          <w:sz w:val="32"/>
          <w:szCs w:val="32"/>
          <w:lang w:eastAsia="zh-CN"/>
        </w:rPr>
      </w:pPr>
      <w:r>
        <w:rPr>
          <w:rFonts w:hint="eastAsia" w:ascii="Times New Roman" w:hAnsi="Times New Roman" w:eastAsia="方正仿宋_GBK" w:cs="Times New Roman"/>
          <w:snapToGrid/>
          <w:spacing w:val="0"/>
          <w:kern w:val="0"/>
          <w:sz w:val="32"/>
          <w:szCs w:val="32"/>
          <w:lang w:eastAsia="zh-CN"/>
        </w:rPr>
        <w:t>近年来，南通市委、市政府始终高度重视跨境电商高质量发展，把跨境电商作为外贸高质量发展的突破口、新跳板，充分发挥我市独特优势，创新推进“跨境电商+产业带+市场采购+海外仓”融合发展，全市跨境电商实现又好又快发展。2019年我市获国务院批复设立中国（南通）跨境电子商务综合试验区以来，累计培育市级跨境电商产业园7家，其中省级产业园3家；建成各类海外仓31个，覆盖欧美、“一带一路”沿线等共18个国家和地区，其中省级公共海外仓7家，数量与无锡并列全省第一；连续举办两届跨境电商选品会，被省商务厅列为重点支持的全省2个跨境电商专题展会之一；大力打造服务生态体系，雨果跨境、中国电子商会跨电专委会等头部综合服务企业及一批配套服务企业密集落户；2023年全市跨境电商进出口额43亿元、增长160%，增速居省内前列。</w:t>
      </w:r>
    </w:p>
    <w:p w14:paraId="6BD10619">
      <w:pPr>
        <w:keepNext w:val="0"/>
        <w:keepLines w:val="0"/>
        <w:pageBreakBefore w:val="0"/>
        <w:widowControl w:val="0"/>
        <w:kinsoku/>
        <w:wordWrap/>
        <w:overflowPunct/>
        <w:topLinePunct w:val="0"/>
        <w:autoSpaceDE w:val="0"/>
        <w:autoSpaceDN w:val="0"/>
        <w:bidi w:val="0"/>
        <w:adjustRightInd/>
        <w:snapToGrid w:val="0"/>
        <w:spacing w:line="540" w:lineRule="exact"/>
        <w:ind w:right="0" w:firstLine="632" w:firstLineChars="200"/>
        <w:jc w:val="both"/>
        <w:textAlignment w:val="auto"/>
        <w:rPr>
          <w:rFonts w:hint="eastAsia" w:ascii="方正楷体_GBK" w:hAnsi="方正楷体_GBK" w:eastAsia="方正楷体_GBK" w:cs="方正楷体_GBK"/>
          <w:snapToGrid/>
          <w:spacing w:val="0"/>
          <w:kern w:val="0"/>
          <w:sz w:val="32"/>
          <w:szCs w:val="32"/>
          <w:lang w:eastAsia="zh-CN"/>
        </w:rPr>
      </w:pPr>
      <w:r>
        <w:rPr>
          <w:rFonts w:hint="eastAsia" w:ascii="黑体" w:hAnsi="黑体" w:eastAsia="黑体" w:cs="黑体"/>
          <w:snapToGrid/>
          <w:spacing w:val="0"/>
          <w:kern w:val="0"/>
          <w:sz w:val="32"/>
          <w:szCs w:val="32"/>
          <w:lang w:eastAsia="zh-CN"/>
        </w:rPr>
        <w:t>一、推动家纺跨境电商发展工作情况</w:t>
      </w:r>
    </w:p>
    <w:p w14:paraId="646B6F9E">
      <w:pPr>
        <w:keepNext w:val="0"/>
        <w:keepLines w:val="0"/>
        <w:pageBreakBefore w:val="0"/>
        <w:widowControl w:val="0"/>
        <w:kinsoku/>
        <w:wordWrap/>
        <w:overflowPunct/>
        <w:topLinePunct w:val="0"/>
        <w:autoSpaceDE w:val="0"/>
        <w:autoSpaceDN w:val="0"/>
        <w:bidi w:val="0"/>
        <w:adjustRightInd/>
        <w:snapToGrid w:val="0"/>
        <w:spacing w:line="540" w:lineRule="exact"/>
        <w:ind w:right="0" w:firstLine="632" w:firstLineChars="200"/>
        <w:jc w:val="both"/>
        <w:textAlignment w:val="auto"/>
        <w:rPr>
          <w:rFonts w:hint="eastAsia" w:ascii="Times New Roman" w:hAnsi="Times New Roman" w:eastAsia="方正仿宋_GBK" w:cs="Times New Roman"/>
          <w:snapToGrid/>
          <w:spacing w:val="0"/>
          <w:kern w:val="0"/>
          <w:sz w:val="32"/>
          <w:szCs w:val="32"/>
          <w:lang w:eastAsia="zh-CN"/>
        </w:rPr>
      </w:pPr>
      <w:r>
        <w:rPr>
          <w:rFonts w:hint="eastAsia" w:ascii="方正楷体_GBK" w:hAnsi="方正楷体_GBK" w:eastAsia="方正楷体_GBK" w:cs="方正楷体_GBK"/>
          <w:snapToGrid/>
          <w:spacing w:val="0"/>
          <w:kern w:val="0"/>
          <w:sz w:val="32"/>
          <w:szCs w:val="32"/>
          <w:lang w:eastAsia="zh-CN"/>
        </w:rPr>
        <w:t>一是高位统筹，加强组织领导。</w:t>
      </w:r>
      <w:r>
        <w:rPr>
          <w:rFonts w:hint="eastAsia" w:ascii="Times New Roman" w:hAnsi="Times New Roman" w:eastAsia="方正仿宋_GBK" w:cs="Times New Roman"/>
          <w:snapToGrid/>
          <w:spacing w:val="0"/>
          <w:kern w:val="0"/>
          <w:sz w:val="32"/>
          <w:szCs w:val="32"/>
          <w:lang w:eastAsia="zh-CN"/>
        </w:rPr>
        <w:t>市委、市政府主要领导在全市经济形势分析会、市政府常务会、市长办公会等各类会议上进行研究部署。2020年，成立了以市政府主要领导为组长的跨境电商综试区领导小组。今年，市委吴新明书记主持召开了全市跨境电商企业座谈会；市长张彤组织召开全市跨境电商工作推进会。分管副市长李玲出席全市跨境电商专题培训班并讲话，牵头对全市跨境电商发展模式进行梳理分析，带队走访调研市内相关企业近20家，赴广东、浙江、上海等多地开展学习考察，并成功引进跨境电商领导品牌“出海网”落户南通。今年初，市政府办公室印发了《南通市推进跨境电商高质量发展行动计划（2024—2026年）》并配套支持政策条款，</w:t>
      </w:r>
      <w:r>
        <w:rPr>
          <w:rFonts w:hint="eastAsia" w:ascii="Times New Roman" w:hAnsi="Times New Roman" w:eastAsia="方正仿宋_GBK" w:cs="Times New Roman"/>
          <w:snapToGrid/>
          <w:spacing w:val="0"/>
          <w:kern w:val="0"/>
          <w:sz w:val="32"/>
          <w:szCs w:val="32"/>
          <w:lang w:val="zh-TW" w:eastAsia="zh-CN"/>
        </w:rPr>
        <w:t>推动“真金白银”投入和“真抓实干”攻坚密切衔接，进一步放大</w:t>
      </w:r>
      <w:r>
        <w:rPr>
          <w:rFonts w:hint="eastAsia" w:ascii="Times New Roman" w:hAnsi="Times New Roman" w:eastAsia="方正仿宋_GBK" w:cs="Times New Roman"/>
          <w:snapToGrid/>
          <w:spacing w:val="0"/>
          <w:kern w:val="0"/>
          <w:sz w:val="32"/>
          <w:szCs w:val="32"/>
          <w:lang w:eastAsia="zh-CN"/>
        </w:rPr>
        <w:t>家纺家居类跨境电商产业带优势</w:t>
      </w:r>
      <w:r>
        <w:rPr>
          <w:rFonts w:hint="eastAsia" w:ascii="Times New Roman" w:hAnsi="Times New Roman" w:eastAsia="方正仿宋_GBK" w:cs="Times New Roman"/>
          <w:snapToGrid/>
          <w:spacing w:val="0"/>
          <w:kern w:val="0"/>
          <w:sz w:val="32"/>
          <w:szCs w:val="32"/>
          <w:lang w:val="zh-TW" w:eastAsia="zh-CN"/>
        </w:rPr>
        <w:t>。</w:t>
      </w:r>
    </w:p>
    <w:p w14:paraId="4A21E29E">
      <w:pPr>
        <w:keepNext w:val="0"/>
        <w:keepLines w:val="0"/>
        <w:pageBreakBefore w:val="0"/>
        <w:widowControl w:val="0"/>
        <w:kinsoku/>
        <w:wordWrap/>
        <w:overflowPunct/>
        <w:topLinePunct w:val="0"/>
        <w:autoSpaceDE w:val="0"/>
        <w:autoSpaceDN w:val="0"/>
        <w:bidi w:val="0"/>
        <w:adjustRightInd/>
        <w:snapToGrid w:val="0"/>
        <w:spacing w:line="540" w:lineRule="exact"/>
        <w:ind w:right="0" w:firstLine="632" w:firstLineChars="200"/>
        <w:jc w:val="both"/>
        <w:textAlignment w:val="auto"/>
        <w:rPr>
          <w:rFonts w:hint="eastAsia" w:ascii="Times New Roman" w:hAnsi="Times New Roman" w:eastAsia="方正仿宋_GBK" w:cs="Times New Roman"/>
          <w:snapToGrid/>
          <w:spacing w:val="0"/>
          <w:kern w:val="0"/>
          <w:sz w:val="32"/>
          <w:szCs w:val="32"/>
          <w:lang w:eastAsia="zh-CN"/>
        </w:rPr>
      </w:pPr>
      <w:r>
        <w:rPr>
          <w:rFonts w:hint="eastAsia" w:ascii="方正楷体_GBK" w:hAnsi="方正楷体_GBK" w:eastAsia="方正楷体_GBK" w:cs="方正楷体_GBK"/>
          <w:snapToGrid/>
          <w:spacing w:val="0"/>
          <w:kern w:val="0"/>
          <w:sz w:val="32"/>
          <w:szCs w:val="32"/>
          <w:lang w:eastAsia="zh-CN"/>
        </w:rPr>
        <w:t>二是聚焦产业，优化发展生态。</w:t>
      </w:r>
      <w:r>
        <w:rPr>
          <w:rFonts w:hint="eastAsia" w:ascii="Times New Roman" w:hAnsi="Times New Roman" w:eastAsia="方正仿宋_GBK" w:cs="Times New Roman"/>
          <w:snapToGrid/>
          <w:spacing w:val="0"/>
          <w:kern w:val="0"/>
          <w:sz w:val="32"/>
          <w:szCs w:val="32"/>
          <w:lang w:eastAsia="zh-CN"/>
        </w:rPr>
        <w:t>一是壮大企业队伍，加快转型步伐。依托家纺出口转型基地，深化“跨境电商+产业带”推进模式，开展跨境电商走进产业带系列活动，今年以来已开展家纺专场活动</w:t>
      </w:r>
      <w:r>
        <w:rPr>
          <w:rFonts w:hint="eastAsia" w:ascii="Times New Roman" w:hAnsi="Times New Roman" w:eastAsia="方正仿宋_GBK" w:cs="Times New Roman"/>
          <w:snapToGrid/>
          <w:spacing w:val="0"/>
          <w:kern w:val="0"/>
          <w:sz w:val="32"/>
          <w:szCs w:val="32"/>
          <w:lang w:val="en-US" w:eastAsia="zh-CN"/>
        </w:rPr>
        <w:t>2场</w:t>
      </w:r>
      <w:r>
        <w:rPr>
          <w:rFonts w:hint="eastAsia" w:ascii="Times New Roman" w:hAnsi="Times New Roman" w:eastAsia="方正仿宋_GBK" w:cs="Times New Roman"/>
          <w:snapToGrid/>
          <w:spacing w:val="0"/>
          <w:kern w:val="0"/>
          <w:sz w:val="32"/>
          <w:szCs w:val="32"/>
          <w:lang w:eastAsia="zh-CN"/>
        </w:rPr>
        <w:t>。有效发挥供应链端优势，培育了以小生科技、零压科技、牛赛网供应链为代表的本土跨境电商头部企业，同时引领</w:t>
      </w:r>
      <w:r>
        <w:rPr>
          <w:rFonts w:hint="default" w:ascii="Times New Roman" w:hAnsi="Times New Roman" w:eastAsia="方正仿宋_GBK" w:cs="Times New Roman"/>
          <w:snapToGrid/>
          <w:spacing w:val="0"/>
          <w:kern w:val="0"/>
          <w:sz w:val="32"/>
          <w:szCs w:val="32"/>
          <w:lang w:eastAsia="zh-CN"/>
        </w:rPr>
        <w:t>近</w:t>
      </w:r>
      <w:r>
        <w:rPr>
          <w:rFonts w:hint="eastAsia" w:ascii="Times New Roman" w:hAnsi="Times New Roman" w:eastAsia="方正仿宋_GBK" w:cs="Times New Roman"/>
          <w:snapToGrid/>
          <w:spacing w:val="0"/>
          <w:kern w:val="0"/>
          <w:sz w:val="32"/>
          <w:szCs w:val="32"/>
          <w:lang w:eastAsia="zh-CN"/>
        </w:rPr>
        <w:t>千家家纺企业布局跨境电商赛道。二是提升载体能级，推动要素集聚。</w:t>
      </w:r>
      <w:r>
        <w:rPr>
          <w:rFonts w:hint="default" w:ascii="Times New Roman" w:hAnsi="Times New Roman" w:eastAsia="方正仿宋_GBK" w:cs="Times New Roman"/>
          <w:snapToGrid/>
          <w:spacing w:val="0"/>
          <w:kern w:val="0"/>
          <w:sz w:val="32"/>
          <w:szCs w:val="32"/>
          <w:lang w:eastAsia="zh-CN"/>
        </w:rPr>
        <w:t>在海门建成省级跨境电商产业园的基础上，进一步提升叠石桥跨境电商中心集聚能级</w:t>
      </w:r>
      <w:r>
        <w:rPr>
          <w:rFonts w:hint="eastAsia" w:ascii="Times New Roman" w:hAnsi="Times New Roman" w:eastAsia="方正仿宋_GBK" w:cs="Times New Roman"/>
          <w:snapToGrid/>
          <w:spacing w:val="0"/>
          <w:kern w:val="0"/>
          <w:sz w:val="32"/>
          <w:szCs w:val="32"/>
          <w:lang w:eastAsia="zh-CN"/>
        </w:rPr>
        <w:t>。以产业园为抓手，从主体、人才、服务、物流等全要素发力，加速跨境电商业态要素在产业园区内集聚，聚势汇能，进一步提升产业园综合服务能力。三是延伸海外链路，实现抱团出海。支持叠石桥国际家纺产业集团在德国建设海外仓，聚焦公共服务，完善仓配功能，丰富物流产品，实现资源共享、抱团出海。充分发挥跨境电商综合试验区、市场采购贸易方式两大国家级试点作用，推进“跨境电商+市场采购”协同发展，整合家纺产业资源、集聚市场规模、提升国际影响力。</w:t>
      </w:r>
    </w:p>
    <w:p w14:paraId="48942AD6">
      <w:pPr>
        <w:keepNext w:val="0"/>
        <w:keepLines w:val="0"/>
        <w:pageBreakBefore w:val="0"/>
        <w:widowControl w:val="0"/>
        <w:kinsoku/>
        <w:wordWrap/>
        <w:overflowPunct/>
        <w:topLinePunct w:val="0"/>
        <w:autoSpaceDE w:val="0"/>
        <w:autoSpaceDN w:val="0"/>
        <w:bidi w:val="0"/>
        <w:adjustRightInd/>
        <w:snapToGrid w:val="0"/>
        <w:spacing w:line="540" w:lineRule="exact"/>
        <w:ind w:right="0" w:firstLine="632" w:firstLineChars="200"/>
        <w:jc w:val="both"/>
        <w:textAlignment w:val="auto"/>
        <w:rPr>
          <w:rFonts w:hint="eastAsia" w:ascii="Times New Roman" w:hAnsi="Times New Roman" w:eastAsia="方正仿宋_GBK" w:cs="Times New Roman"/>
          <w:spacing w:val="0"/>
          <w:sz w:val="32"/>
          <w:szCs w:val="32"/>
          <w:lang w:val="en-US" w:eastAsia="zh-CN"/>
        </w:rPr>
      </w:pPr>
      <w:r>
        <w:rPr>
          <w:rFonts w:hint="eastAsia" w:ascii="方正楷体_GBK" w:hAnsi="方正楷体_GBK" w:eastAsia="方正楷体_GBK" w:cs="方正楷体_GBK"/>
          <w:snapToGrid/>
          <w:spacing w:val="0"/>
          <w:kern w:val="0"/>
          <w:sz w:val="32"/>
          <w:szCs w:val="32"/>
          <w:lang w:eastAsia="zh-CN"/>
        </w:rPr>
        <w:t>三是内外发力，构建综服体系。</w:t>
      </w:r>
      <w:r>
        <w:rPr>
          <w:rFonts w:hint="eastAsia" w:ascii="Times New Roman" w:hAnsi="Times New Roman" w:eastAsia="方正仿宋_GBK" w:cs="Times New Roman"/>
          <w:snapToGrid/>
          <w:spacing w:val="0"/>
          <w:kern w:val="0"/>
          <w:sz w:val="32"/>
          <w:szCs w:val="32"/>
          <w:lang w:eastAsia="zh-CN"/>
        </w:rPr>
        <w:t>一是强化线上平台建设。持续打造跨境电商线上综合服务平台，为企业提供全方位、一站式服务，推动入驻企业数量和业务范围“双提升”。二是积极对接知名平台。对接亚马逊、阿里巴巴、谷歌等国际知名跨境电商平台，鼓励引导更多头部企业在通设立运营服务、研发创新等功能性总部，扩大南通在国际市场曝光度。今年以来，速卖通、</w:t>
      </w:r>
      <w:r>
        <w:rPr>
          <w:rFonts w:hint="eastAsia" w:ascii="Times New Roman" w:hAnsi="Times New Roman" w:eastAsia="方正仿宋_GBK" w:cs="Times New Roman"/>
          <w:snapToGrid/>
          <w:spacing w:val="0"/>
          <w:kern w:val="0"/>
          <w:sz w:val="32"/>
          <w:szCs w:val="32"/>
          <w:lang w:val="en-US" w:eastAsia="zh-CN"/>
        </w:rPr>
        <w:t>TikTok、Shein、Temu等新兴出海平台深入家纺园区，开展了多场招商活动。</w:t>
      </w:r>
      <w:r>
        <w:rPr>
          <w:rFonts w:hint="eastAsia" w:ascii="Times New Roman" w:hAnsi="Times New Roman" w:eastAsia="方正仿宋_GBK" w:cs="Times New Roman"/>
          <w:snapToGrid/>
          <w:spacing w:val="0"/>
          <w:kern w:val="0"/>
          <w:sz w:val="32"/>
          <w:szCs w:val="32"/>
          <w:lang w:eastAsia="zh-CN"/>
        </w:rPr>
        <w:t>三是借助社会组织力量。依托南通市跨境电商商会等商协会机构力量，加大对支付结算、物流报关、电商运营、合规建设等综合服务机构的招引，组建跨境电商服务联盟并召开一届一次理事会议，进一步整合跨境电商服务资源。支持商会开展企业沙龙、培训孵化、人才大赛等活动，发挥跨境电商职教联盟在产学研合作、定制化培养、学科共建等方面的优势，持续活跃跨南通境电商人才培养氛围。</w:t>
      </w:r>
    </w:p>
    <w:p w14:paraId="068B9C37">
      <w:pPr>
        <w:keepNext w:val="0"/>
        <w:keepLines w:val="0"/>
        <w:pageBreakBefore w:val="0"/>
        <w:widowControl w:val="0"/>
        <w:kinsoku/>
        <w:wordWrap/>
        <w:overflowPunct/>
        <w:topLinePunct w:val="0"/>
        <w:autoSpaceDE w:val="0"/>
        <w:autoSpaceDN w:val="0"/>
        <w:bidi w:val="0"/>
        <w:adjustRightInd/>
        <w:snapToGrid w:val="0"/>
        <w:spacing w:line="540" w:lineRule="exact"/>
        <w:ind w:right="0" w:firstLine="632" w:firstLineChars="200"/>
        <w:jc w:val="both"/>
        <w:textAlignment w:val="auto"/>
        <w:rPr>
          <w:rFonts w:hint="eastAsia" w:ascii="黑体" w:hAnsi="黑体" w:eastAsia="黑体" w:cs="黑体"/>
          <w:spacing w:val="0"/>
          <w:sz w:val="32"/>
          <w:szCs w:val="32"/>
          <w:lang w:eastAsia="zh-CN"/>
        </w:rPr>
      </w:pPr>
      <w:r>
        <w:rPr>
          <w:rFonts w:hint="eastAsia" w:ascii="黑体" w:hAnsi="黑体" w:eastAsia="黑体" w:cs="黑体"/>
          <w:spacing w:val="0"/>
          <w:sz w:val="32"/>
          <w:szCs w:val="32"/>
          <w:lang w:eastAsia="zh-CN"/>
        </w:rPr>
        <w:t>二、下一步工作计划</w:t>
      </w:r>
    </w:p>
    <w:p w14:paraId="1D664973">
      <w:pPr>
        <w:keepNext w:val="0"/>
        <w:keepLines w:val="0"/>
        <w:pageBreakBefore w:val="0"/>
        <w:widowControl/>
        <w:kinsoku/>
        <w:wordWrap/>
        <w:overflowPunct/>
        <w:topLinePunct w:val="0"/>
        <w:autoSpaceDE/>
        <w:autoSpaceDN/>
        <w:bidi w:val="0"/>
        <w:adjustRightInd/>
        <w:snapToGrid/>
        <w:spacing w:before="0" w:beforeAutospacing="0" w:after="0" w:afterAutospacing="0" w:line="540" w:lineRule="exact"/>
        <w:ind w:right="0" w:firstLine="632" w:firstLineChars="200"/>
        <w:jc w:val="both"/>
        <w:textAlignment w:val="baseline"/>
        <w:rPr>
          <w:rFonts w:hint="default" w:ascii="Times New Roman" w:hAnsi="Times New Roman" w:eastAsia="仿宋_GB2312" w:cs="Times New Roman"/>
          <w:b w:val="0"/>
          <w:i w:val="0"/>
          <w:caps w:val="0"/>
          <w:spacing w:val="0"/>
          <w:w w:val="100"/>
          <w:sz w:val="32"/>
          <w:szCs w:val="32"/>
        </w:rPr>
      </w:pPr>
      <w:r>
        <w:rPr>
          <w:rFonts w:hint="eastAsia" w:ascii="方正楷体_GBK" w:hAnsi="方正楷体_GBK" w:eastAsia="方正楷体_GBK" w:cs="方正楷体_GBK"/>
          <w:b w:val="0"/>
          <w:bCs w:val="0"/>
          <w:spacing w:val="0"/>
          <w:sz w:val="32"/>
          <w:szCs w:val="32"/>
          <w:lang w:val="en-US" w:eastAsia="zh-CN"/>
        </w:rPr>
        <w:t>一是推进载体平台建设。</w:t>
      </w:r>
      <w:r>
        <w:rPr>
          <w:rFonts w:hint="eastAsia" w:ascii="方正仿宋_GBK" w:hAnsi="方正仿宋_GBK" w:eastAsia="方正仿宋_GBK" w:cs="方正仿宋_GBK"/>
          <w:b w:val="0"/>
          <w:i w:val="0"/>
          <w:caps w:val="0"/>
          <w:color w:val="auto"/>
          <w:spacing w:val="0"/>
          <w:w w:val="100"/>
          <w:sz w:val="32"/>
          <w:szCs w:val="32"/>
          <w:lang w:eastAsia="zh-CN"/>
        </w:rPr>
        <w:t>学习研究</w:t>
      </w:r>
      <w:r>
        <w:rPr>
          <w:rFonts w:hint="eastAsia" w:ascii="方正仿宋_GBK" w:hAnsi="方正仿宋_GBK" w:eastAsia="方正仿宋_GBK" w:cs="方正仿宋_GBK"/>
          <w:b w:val="0"/>
          <w:i w:val="0"/>
          <w:caps w:val="0"/>
          <w:color w:val="auto"/>
          <w:spacing w:val="0"/>
          <w:w w:val="100"/>
          <w:sz w:val="32"/>
          <w:szCs w:val="32"/>
          <w:lang w:val="en-US" w:eastAsia="zh-CN"/>
        </w:rPr>
        <w:t>华南、浙江、苏南等地</w:t>
      </w:r>
      <w:r>
        <w:rPr>
          <w:rFonts w:hint="eastAsia" w:ascii="方正仿宋_GBK" w:hAnsi="方正仿宋_GBK" w:eastAsia="方正仿宋_GBK" w:cs="方正仿宋_GBK"/>
          <w:b w:val="0"/>
          <w:i w:val="0"/>
          <w:caps w:val="0"/>
          <w:color w:val="auto"/>
          <w:spacing w:val="0"/>
          <w:w w:val="100"/>
          <w:sz w:val="32"/>
          <w:szCs w:val="32"/>
          <w:lang w:eastAsia="zh-CN"/>
        </w:rPr>
        <w:t>跨境电商产业园经验做法，</w:t>
      </w:r>
      <w:r>
        <w:rPr>
          <w:rFonts w:hint="eastAsia" w:ascii="方正仿宋_GBK" w:hAnsi="方正仿宋_GBK" w:eastAsia="方正仿宋_GBK" w:cs="方正仿宋_GBK"/>
          <w:b w:val="0"/>
          <w:i w:val="0"/>
          <w:caps w:val="0"/>
          <w:spacing w:val="0"/>
          <w:w w:val="100"/>
          <w:sz w:val="32"/>
          <w:szCs w:val="32"/>
          <w:lang w:eastAsia="zh-CN"/>
        </w:rPr>
        <w:t>继续</w:t>
      </w:r>
      <w:r>
        <w:rPr>
          <w:rFonts w:hint="eastAsia" w:ascii="方正仿宋_GBK" w:hAnsi="方正仿宋_GBK" w:eastAsia="方正仿宋_GBK" w:cs="方正仿宋_GBK"/>
          <w:b w:val="0"/>
          <w:i w:val="0"/>
          <w:caps w:val="0"/>
          <w:spacing w:val="0"/>
          <w:w w:val="100"/>
          <w:sz w:val="32"/>
          <w:szCs w:val="32"/>
        </w:rPr>
        <w:t>推进</w:t>
      </w:r>
      <w:r>
        <w:rPr>
          <w:rFonts w:hint="eastAsia" w:ascii="方正仿宋_GBK" w:hAnsi="方正仿宋_GBK" w:eastAsia="方正仿宋_GBK" w:cs="方正仿宋_GBK"/>
          <w:b w:val="0"/>
          <w:i w:val="0"/>
          <w:caps w:val="0"/>
          <w:spacing w:val="0"/>
          <w:w w:val="100"/>
          <w:sz w:val="32"/>
          <w:szCs w:val="32"/>
          <w:lang w:eastAsia="zh-CN"/>
        </w:rPr>
        <w:t>南通本地</w:t>
      </w:r>
      <w:r>
        <w:rPr>
          <w:rFonts w:hint="eastAsia" w:ascii="方正仿宋_GBK" w:hAnsi="方正仿宋_GBK" w:eastAsia="方正仿宋_GBK" w:cs="方正仿宋_GBK"/>
          <w:b w:val="0"/>
          <w:i w:val="0"/>
          <w:caps w:val="0"/>
          <w:spacing w:val="0"/>
          <w:w w:val="100"/>
          <w:sz w:val="32"/>
          <w:szCs w:val="32"/>
        </w:rPr>
        <w:t>跨境电商</w:t>
      </w:r>
      <w:r>
        <w:rPr>
          <w:rFonts w:hint="eastAsia" w:ascii="方正仿宋_GBK" w:hAnsi="方正仿宋_GBK" w:eastAsia="方正仿宋_GBK" w:cs="方正仿宋_GBK"/>
          <w:b w:val="0"/>
          <w:i w:val="0"/>
          <w:caps w:val="0"/>
          <w:spacing w:val="0"/>
          <w:w w:val="100"/>
          <w:sz w:val="32"/>
          <w:szCs w:val="32"/>
          <w:lang w:eastAsia="zh-CN"/>
        </w:rPr>
        <w:t>产业园、深圳飞地园区</w:t>
      </w:r>
      <w:r>
        <w:rPr>
          <w:rFonts w:hint="eastAsia" w:ascii="方正仿宋_GBK" w:hAnsi="方正仿宋_GBK" w:eastAsia="方正仿宋_GBK" w:cs="方正仿宋_GBK"/>
          <w:b w:val="0"/>
          <w:i w:val="0"/>
          <w:caps w:val="0"/>
          <w:spacing w:val="0"/>
          <w:w w:val="100"/>
          <w:sz w:val="32"/>
          <w:szCs w:val="32"/>
        </w:rPr>
        <w:t>等平台建设。</w:t>
      </w:r>
      <w:r>
        <w:rPr>
          <w:rFonts w:hint="eastAsia" w:ascii="方正仿宋_GBK" w:hAnsi="方正仿宋_GBK" w:eastAsia="方正仿宋_GBK" w:cs="方正仿宋_GBK"/>
          <w:b w:val="0"/>
          <w:i w:val="0"/>
          <w:caps w:val="0"/>
          <w:spacing w:val="0"/>
          <w:w w:val="100"/>
          <w:sz w:val="32"/>
          <w:szCs w:val="32"/>
          <w:lang w:eastAsia="zh-CN"/>
        </w:rPr>
        <w:t>持续</w:t>
      </w:r>
      <w:r>
        <w:rPr>
          <w:rFonts w:hint="eastAsia" w:ascii="方正仿宋_GBK" w:hAnsi="方正仿宋_GBK" w:eastAsia="方正仿宋_GBK" w:cs="方正仿宋_GBK"/>
          <w:b w:val="0"/>
          <w:i w:val="0"/>
          <w:caps w:val="0"/>
          <w:spacing w:val="0"/>
          <w:w w:val="100"/>
          <w:sz w:val="32"/>
          <w:szCs w:val="32"/>
        </w:rPr>
        <w:t>提升孵化平台</w:t>
      </w:r>
      <w:r>
        <w:rPr>
          <w:rFonts w:hint="eastAsia" w:ascii="方正仿宋_GBK" w:hAnsi="方正仿宋_GBK" w:eastAsia="方正仿宋_GBK" w:cs="方正仿宋_GBK"/>
          <w:b w:val="0"/>
          <w:i w:val="0"/>
          <w:caps w:val="0"/>
          <w:spacing w:val="0"/>
          <w:w w:val="100"/>
          <w:sz w:val="32"/>
          <w:szCs w:val="32"/>
          <w:lang w:eastAsia="zh-CN"/>
        </w:rPr>
        <w:t>质量和水平</w:t>
      </w:r>
      <w:r>
        <w:rPr>
          <w:rFonts w:hint="eastAsia" w:ascii="方正仿宋_GBK" w:hAnsi="方正仿宋_GBK" w:eastAsia="方正仿宋_GBK" w:cs="方正仿宋_GBK"/>
          <w:b w:val="0"/>
          <w:i w:val="0"/>
          <w:caps w:val="0"/>
          <w:spacing w:val="0"/>
          <w:w w:val="100"/>
          <w:sz w:val="32"/>
          <w:szCs w:val="32"/>
        </w:rPr>
        <w:t>，形成集孵化、运营、</w:t>
      </w:r>
      <w:r>
        <w:rPr>
          <w:rFonts w:hint="eastAsia" w:ascii="方正仿宋_GBK" w:hAnsi="方正仿宋_GBK" w:eastAsia="方正仿宋_GBK" w:cs="方正仿宋_GBK"/>
          <w:b w:val="0"/>
          <w:i w:val="0"/>
          <w:caps w:val="0"/>
          <w:spacing w:val="0"/>
          <w:w w:val="100"/>
          <w:sz w:val="32"/>
          <w:szCs w:val="32"/>
          <w:lang w:eastAsia="zh-CN"/>
        </w:rPr>
        <w:t>办公等功能</w:t>
      </w:r>
      <w:r>
        <w:rPr>
          <w:rFonts w:hint="eastAsia" w:ascii="方正仿宋_GBK" w:hAnsi="方正仿宋_GBK" w:eastAsia="方正仿宋_GBK" w:cs="方正仿宋_GBK"/>
          <w:b w:val="0"/>
          <w:i w:val="0"/>
          <w:caps w:val="0"/>
          <w:spacing w:val="0"/>
          <w:w w:val="100"/>
          <w:sz w:val="32"/>
          <w:szCs w:val="32"/>
        </w:rPr>
        <w:t>于一体的综合</w:t>
      </w:r>
      <w:r>
        <w:rPr>
          <w:rFonts w:hint="eastAsia" w:ascii="方正仿宋_GBK" w:hAnsi="方正仿宋_GBK" w:eastAsia="方正仿宋_GBK" w:cs="方正仿宋_GBK"/>
          <w:b w:val="0"/>
          <w:i w:val="0"/>
          <w:caps w:val="0"/>
          <w:spacing w:val="0"/>
          <w:w w:val="100"/>
          <w:sz w:val="32"/>
          <w:szCs w:val="32"/>
          <w:lang w:eastAsia="zh-CN"/>
        </w:rPr>
        <w:t>型</w:t>
      </w:r>
      <w:r>
        <w:rPr>
          <w:rFonts w:hint="eastAsia" w:ascii="方正仿宋_GBK" w:hAnsi="方正仿宋_GBK" w:eastAsia="方正仿宋_GBK" w:cs="方正仿宋_GBK"/>
          <w:b w:val="0"/>
          <w:i w:val="0"/>
          <w:caps w:val="0"/>
          <w:spacing w:val="0"/>
          <w:w w:val="100"/>
          <w:sz w:val="32"/>
          <w:szCs w:val="32"/>
        </w:rPr>
        <w:t>服务载体。</w:t>
      </w:r>
    </w:p>
    <w:p w14:paraId="516FEF1E">
      <w:pPr>
        <w:keepNext w:val="0"/>
        <w:keepLines w:val="0"/>
        <w:pageBreakBefore w:val="0"/>
        <w:widowControl/>
        <w:kinsoku/>
        <w:wordWrap/>
        <w:overflowPunct/>
        <w:topLinePunct w:val="0"/>
        <w:autoSpaceDE/>
        <w:autoSpaceDN/>
        <w:bidi w:val="0"/>
        <w:adjustRightInd/>
        <w:snapToGrid/>
        <w:spacing w:before="0" w:beforeAutospacing="0" w:after="0" w:afterAutospacing="0" w:line="540" w:lineRule="exact"/>
        <w:ind w:right="0" w:firstLine="632" w:firstLineChars="200"/>
        <w:jc w:val="both"/>
        <w:textAlignment w:val="baseline"/>
        <w:rPr>
          <w:rFonts w:hint="default" w:ascii="Times New Roman" w:hAnsi="Times New Roman" w:eastAsia="方正仿宋_GBK" w:cs="Times New Roman"/>
          <w:snapToGrid/>
          <w:spacing w:val="0"/>
          <w:kern w:val="0"/>
          <w:sz w:val="32"/>
          <w:szCs w:val="32"/>
          <w:lang w:eastAsia="zh-CN"/>
        </w:rPr>
      </w:pPr>
      <w:r>
        <w:rPr>
          <w:rFonts w:hint="default" w:ascii="方正楷体_GBK" w:hAnsi="方正楷体_GBK" w:eastAsia="方正楷体_GBK" w:cs="方正楷体_GBK"/>
          <w:b w:val="0"/>
          <w:bCs w:val="0"/>
          <w:spacing w:val="0"/>
          <w:sz w:val="32"/>
          <w:szCs w:val="32"/>
          <w:lang w:val="en-US" w:eastAsia="zh-CN"/>
        </w:rPr>
        <w:t>二是完善跨境电商配套服务。</w:t>
      </w:r>
      <w:r>
        <w:rPr>
          <w:rFonts w:hint="default" w:ascii="Times New Roman" w:hAnsi="Times New Roman" w:eastAsia="方正仿宋_GBK" w:cs="Times New Roman"/>
          <w:snapToGrid/>
          <w:spacing w:val="0"/>
          <w:kern w:val="0"/>
          <w:sz w:val="32"/>
          <w:szCs w:val="32"/>
          <w:lang w:eastAsia="zh-CN"/>
        </w:rPr>
        <w:t>推进外贸综合服务平台建设，为跨境电商企业提供通关、物流、仓储、结汇、退税等一揽子</w:t>
      </w:r>
      <w:r>
        <w:rPr>
          <w:rFonts w:hint="eastAsia" w:ascii="Times New Roman" w:hAnsi="Times New Roman" w:eastAsia="方正仿宋_GBK" w:cs="Times New Roman"/>
          <w:snapToGrid/>
          <w:spacing w:val="0"/>
          <w:kern w:val="0"/>
          <w:sz w:val="32"/>
          <w:szCs w:val="32"/>
          <w:lang w:eastAsia="zh-CN"/>
        </w:rPr>
        <w:t>线上</w:t>
      </w:r>
      <w:r>
        <w:rPr>
          <w:rFonts w:hint="default" w:ascii="Times New Roman" w:hAnsi="Times New Roman" w:eastAsia="方正仿宋_GBK" w:cs="Times New Roman"/>
          <w:snapToGrid/>
          <w:spacing w:val="0"/>
          <w:kern w:val="0"/>
          <w:sz w:val="32"/>
          <w:szCs w:val="32"/>
          <w:lang w:eastAsia="zh-CN"/>
        </w:rPr>
        <w:t>综合服务</w:t>
      </w:r>
      <w:r>
        <w:rPr>
          <w:rFonts w:hint="eastAsia" w:ascii="Times New Roman" w:hAnsi="Times New Roman" w:eastAsia="方正仿宋_GBK" w:cs="Times New Roman"/>
          <w:snapToGrid/>
          <w:spacing w:val="0"/>
          <w:kern w:val="0"/>
          <w:sz w:val="32"/>
          <w:szCs w:val="32"/>
          <w:lang w:eastAsia="zh-CN"/>
        </w:rPr>
        <w:t>，同时</w:t>
      </w:r>
      <w:r>
        <w:rPr>
          <w:rFonts w:hint="default" w:ascii="Times New Roman" w:hAnsi="Times New Roman" w:eastAsia="方正仿宋_GBK" w:cs="Times New Roman"/>
          <w:snapToGrid/>
          <w:spacing w:val="0"/>
          <w:kern w:val="0"/>
          <w:sz w:val="32"/>
          <w:szCs w:val="32"/>
          <w:lang w:eastAsia="zh-CN"/>
        </w:rPr>
        <w:t>大力发展对外贸易撮合、品牌培育、认证征信、贸易融资、市场开拓等跨境电商增值服务。探索海外仓开设跨境电商线下体验服务，形成线上线下多元一体的跨境购物渠道。</w:t>
      </w:r>
    </w:p>
    <w:p w14:paraId="4759039C">
      <w:pPr>
        <w:keepNext w:val="0"/>
        <w:keepLines w:val="0"/>
        <w:pageBreakBefore w:val="0"/>
        <w:widowControl/>
        <w:kinsoku/>
        <w:wordWrap/>
        <w:overflowPunct/>
        <w:topLinePunct w:val="0"/>
        <w:autoSpaceDE/>
        <w:autoSpaceDN/>
        <w:bidi w:val="0"/>
        <w:adjustRightInd/>
        <w:snapToGrid/>
        <w:spacing w:before="0" w:beforeAutospacing="0" w:after="0" w:afterAutospacing="0" w:line="540" w:lineRule="exact"/>
        <w:ind w:right="0" w:firstLine="632" w:firstLineChars="200"/>
        <w:jc w:val="both"/>
        <w:textAlignment w:val="baseline"/>
        <w:rPr>
          <w:rFonts w:hint="default" w:ascii="Times New Roman" w:hAnsi="Times New Roman" w:eastAsia="仿宋_GB2312" w:cs="Times New Roman"/>
          <w:b w:val="0"/>
          <w:i w:val="0"/>
          <w:caps w:val="0"/>
          <w:spacing w:val="0"/>
          <w:w w:val="100"/>
          <w:sz w:val="32"/>
          <w:szCs w:val="32"/>
        </w:rPr>
      </w:pPr>
      <w:r>
        <w:rPr>
          <w:rFonts w:hint="default" w:ascii="方正楷体_GBK" w:hAnsi="方正楷体_GBK" w:eastAsia="方正楷体_GBK" w:cs="方正楷体_GBK"/>
          <w:b w:val="0"/>
          <w:bCs w:val="0"/>
          <w:spacing w:val="0"/>
          <w:sz w:val="32"/>
          <w:szCs w:val="32"/>
          <w:lang w:val="en-US" w:eastAsia="zh-CN"/>
        </w:rPr>
        <w:t>三是加强跨境电商人才培</w:t>
      </w:r>
      <w:r>
        <w:rPr>
          <w:rFonts w:hint="eastAsia" w:ascii="方正楷体_GBK" w:hAnsi="方正楷体_GBK" w:eastAsia="方正楷体_GBK" w:cs="方正楷体_GBK"/>
          <w:b w:val="0"/>
          <w:bCs w:val="0"/>
          <w:spacing w:val="0"/>
          <w:sz w:val="32"/>
          <w:szCs w:val="32"/>
          <w:lang w:val="en-US" w:eastAsia="zh-CN"/>
        </w:rPr>
        <w:t>养</w:t>
      </w:r>
      <w:r>
        <w:rPr>
          <w:rFonts w:hint="default" w:ascii="方正楷体_GBK" w:hAnsi="方正楷体_GBK" w:eastAsia="方正楷体_GBK" w:cs="方正楷体_GBK"/>
          <w:b w:val="0"/>
          <w:bCs w:val="0"/>
          <w:spacing w:val="0"/>
          <w:sz w:val="32"/>
          <w:szCs w:val="32"/>
          <w:lang w:val="en-US" w:eastAsia="zh-CN"/>
        </w:rPr>
        <w:t>。</w:t>
      </w:r>
      <w:r>
        <w:rPr>
          <w:rFonts w:hint="eastAsia" w:ascii="Times New Roman" w:hAnsi="Times New Roman" w:eastAsia="方正仿宋_GBK" w:cs="Times New Roman"/>
          <w:snapToGrid/>
          <w:spacing w:val="0"/>
          <w:kern w:val="0"/>
          <w:sz w:val="32"/>
          <w:szCs w:val="32"/>
          <w:lang w:eastAsia="zh-CN"/>
        </w:rPr>
        <w:t>密切与</w:t>
      </w:r>
      <w:r>
        <w:rPr>
          <w:rFonts w:hint="default" w:ascii="Times New Roman" w:hAnsi="Times New Roman" w:eastAsia="方正仿宋_GBK" w:cs="Times New Roman"/>
          <w:snapToGrid/>
          <w:spacing w:val="0"/>
          <w:kern w:val="0"/>
          <w:sz w:val="32"/>
          <w:szCs w:val="32"/>
          <w:lang w:eastAsia="zh-CN"/>
        </w:rPr>
        <w:t>跨境平台</w:t>
      </w:r>
      <w:r>
        <w:rPr>
          <w:rFonts w:hint="eastAsia" w:ascii="Times New Roman" w:hAnsi="Times New Roman" w:eastAsia="方正仿宋_GBK" w:cs="Times New Roman"/>
          <w:snapToGrid/>
          <w:spacing w:val="0"/>
          <w:kern w:val="0"/>
          <w:sz w:val="32"/>
          <w:szCs w:val="32"/>
          <w:lang w:eastAsia="zh-CN"/>
        </w:rPr>
        <w:t>的</w:t>
      </w:r>
      <w:r>
        <w:rPr>
          <w:rFonts w:hint="default" w:ascii="Times New Roman" w:hAnsi="Times New Roman" w:eastAsia="方正仿宋_GBK" w:cs="Times New Roman"/>
          <w:snapToGrid/>
          <w:spacing w:val="0"/>
          <w:kern w:val="0"/>
          <w:sz w:val="32"/>
          <w:szCs w:val="32"/>
          <w:lang w:eastAsia="zh-CN"/>
        </w:rPr>
        <w:t>合作，举办招商培训会</w:t>
      </w:r>
      <w:r>
        <w:rPr>
          <w:rFonts w:hint="eastAsia" w:ascii="Times New Roman" w:hAnsi="Times New Roman" w:eastAsia="方正仿宋_GBK" w:cs="Times New Roman"/>
          <w:snapToGrid/>
          <w:spacing w:val="0"/>
          <w:kern w:val="0"/>
          <w:sz w:val="32"/>
          <w:szCs w:val="32"/>
          <w:lang w:eastAsia="zh-CN"/>
        </w:rPr>
        <w:t>。</w:t>
      </w:r>
      <w:r>
        <w:rPr>
          <w:rFonts w:hint="default" w:ascii="Times New Roman" w:hAnsi="Times New Roman" w:eastAsia="方正仿宋_GBK" w:cs="Times New Roman"/>
          <w:snapToGrid/>
          <w:spacing w:val="0"/>
          <w:kern w:val="0"/>
          <w:sz w:val="32"/>
          <w:szCs w:val="32"/>
          <w:lang w:eastAsia="zh-CN"/>
        </w:rPr>
        <w:t>加强与高校、专业平台及培训机构合作，</w:t>
      </w:r>
      <w:r>
        <w:rPr>
          <w:rFonts w:hint="eastAsia" w:ascii="Times New Roman" w:hAnsi="Times New Roman" w:eastAsia="方正仿宋_GBK" w:cs="Times New Roman"/>
          <w:snapToGrid/>
          <w:spacing w:val="0"/>
          <w:kern w:val="0"/>
          <w:sz w:val="32"/>
          <w:szCs w:val="32"/>
          <w:lang w:eastAsia="zh-CN"/>
        </w:rPr>
        <w:t>深化</w:t>
      </w:r>
      <w:r>
        <w:rPr>
          <w:rFonts w:hint="default" w:ascii="Times New Roman" w:hAnsi="Times New Roman" w:eastAsia="方正仿宋_GBK" w:cs="Times New Roman"/>
          <w:snapToGrid/>
          <w:spacing w:val="0"/>
          <w:kern w:val="0"/>
          <w:sz w:val="32"/>
          <w:szCs w:val="32"/>
          <w:lang w:eastAsia="zh-CN"/>
        </w:rPr>
        <w:t>“校企地”合作，</w:t>
      </w:r>
      <w:r>
        <w:rPr>
          <w:rFonts w:hint="eastAsia" w:ascii="Times New Roman" w:hAnsi="Times New Roman" w:eastAsia="方正仿宋_GBK" w:cs="Times New Roman"/>
          <w:snapToGrid/>
          <w:spacing w:val="0"/>
          <w:kern w:val="0"/>
          <w:sz w:val="32"/>
          <w:szCs w:val="32"/>
          <w:lang w:eastAsia="zh-CN"/>
        </w:rPr>
        <w:t>兼顾</w:t>
      </w:r>
      <w:r>
        <w:rPr>
          <w:rFonts w:hint="default" w:ascii="Times New Roman" w:hAnsi="Times New Roman" w:eastAsia="方正仿宋_GBK" w:cs="Times New Roman"/>
          <w:snapToGrid/>
          <w:spacing w:val="0"/>
          <w:kern w:val="0"/>
          <w:sz w:val="32"/>
          <w:szCs w:val="32"/>
          <w:lang w:eastAsia="zh-CN"/>
        </w:rPr>
        <w:t>创业型和实用技能型人才培训，构建</w:t>
      </w:r>
      <w:r>
        <w:rPr>
          <w:rFonts w:hint="eastAsia" w:ascii="Times New Roman" w:hAnsi="Times New Roman" w:eastAsia="方正仿宋_GBK" w:cs="Times New Roman"/>
          <w:snapToGrid/>
          <w:spacing w:val="0"/>
          <w:kern w:val="0"/>
          <w:sz w:val="32"/>
          <w:szCs w:val="32"/>
          <w:lang w:eastAsia="zh-CN"/>
        </w:rPr>
        <w:t>起</w:t>
      </w:r>
      <w:r>
        <w:rPr>
          <w:rFonts w:hint="default" w:ascii="Times New Roman" w:hAnsi="Times New Roman" w:eastAsia="方正仿宋_GBK" w:cs="Times New Roman"/>
          <w:snapToGrid/>
          <w:spacing w:val="0"/>
          <w:kern w:val="0"/>
          <w:sz w:val="32"/>
          <w:szCs w:val="32"/>
          <w:lang w:eastAsia="zh-CN"/>
        </w:rPr>
        <w:t>跨境电商专业化、社会化的人才培养体系。</w:t>
      </w:r>
    </w:p>
    <w:p w14:paraId="3E8CE977">
      <w:pPr>
        <w:keepNext w:val="0"/>
        <w:keepLines w:val="0"/>
        <w:pageBreakBefore w:val="0"/>
        <w:widowControl/>
        <w:kinsoku/>
        <w:wordWrap/>
        <w:overflowPunct/>
        <w:topLinePunct w:val="0"/>
        <w:autoSpaceDE/>
        <w:autoSpaceDN/>
        <w:bidi w:val="0"/>
        <w:adjustRightInd/>
        <w:snapToGrid/>
        <w:spacing w:before="0" w:beforeAutospacing="0" w:after="0" w:afterAutospacing="0" w:line="540" w:lineRule="exact"/>
        <w:ind w:right="0" w:firstLine="632" w:firstLineChars="200"/>
        <w:jc w:val="both"/>
        <w:textAlignment w:val="baseline"/>
        <w:rPr>
          <w:rFonts w:hint="default" w:ascii="Times New Roman" w:hAnsi="Times New Roman" w:eastAsia="方正仿宋_GBK" w:cs="Times New Roman"/>
          <w:snapToGrid/>
          <w:spacing w:val="0"/>
          <w:kern w:val="0"/>
          <w:sz w:val="32"/>
          <w:szCs w:val="32"/>
          <w:lang w:eastAsia="zh-CN"/>
        </w:rPr>
      </w:pPr>
      <w:r>
        <w:rPr>
          <w:rFonts w:hint="default" w:ascii="方正楷体_GBK" w:hAnsi="方正楷体_GBK" w:eastAsia="方正楷体_GBK" w:cs="方正楷体_GBK"/>
          <w:b w:val="0"/>
          <w:bCs w:val="0"/>
          <w:spacing w:val="0"/>
          <w:sz w:val="32"/>
          <w:szCs w:val="32"/>
          <w:lang w:val="en-US" w:eastAsia="zh-CN"/>
        </w:rPr>
        <w:t>四是</w:t>
      </w:r>
      <w:r>
        <w:rPr>
          <w:rFonts w:hint="eastAsia" w:ascii="方正楷体_GBK" w:hAnsi="方正楷体_GBK" w:eastAsia="方正楷体_GBK" w:cs="方正楷体_GBK"/>
          <w:b w:val="0"/>
          <w:bCs w:val="0"/>
          <w:spacing w:val="0"/>
          <w:sz w:val="32"/>
          <w:szCs w:val="32"/>
          <w:lang w:val="en-US" w:eastAsia="zh-CN"/>
        </w:rPr>
        <w:t>推动</w:t>
      </w:r>
      <w:r>
        <w:rPr>
          <w:rFonts w:hint="default" w:ascii="方正楷体_GBK" w:hAnsi="方正楷体_GBK" w:eastAsia="方正楷体_GBK" w:cs="方正楷体_GBK"/>
          <w:b w:val="0"/>
          <w:bCs w:val="0"/>
          <w:spacing w:val="0"/>
          <w:sz w:val="32"/>
          <w:szCs w:val="32"/>
          <w:lang w:val="en-US" w:eastAsia="zh-CN"/>
        </w:rPr>
        <w:t>传统外贸企业转型。</w:t>
      </w:r>
      <w:r>
        <w:rPr>
          <w:rFonts w:hint="default" w:ascii="Times New Roman" w:hAnsi="Times New Roman" w:eastAsia="方正仿宋_GBK" w:cs="Times New Roman"/>
          <w:snapToGrid/>
          <w:spacing w:val="0"/>
          <w:kern w:val="0"/>
          <w:sz w:val="32"/>
          <w:szCs w:val="32"/>
          <w:lang w:eastAsia="zh-CN"/>
        </w:rPr>
        <w:t>鼓励</w:t>
      </w:r>
      <w:r>
        <w:rPr>
          <w:rFonts w:hint="eastAsia" w:ascii="Times New Roman" w:hAnsi="Times New Roman" w:eastAsia="方正仿宋_GBK" w:cs="Times New Roman"/>
          <w:snapToGrid/>
          <w:spacing w:val="0"/>
          <w:kern w:val="0"/>
          <w:sz w:val="32"/>
          <w:szCs w:val="32"/>
          <w:lang w:eastAsia="zh-CN"/>
        </w:rPr>
        <w:t>家纺</w:t>
      </w:r>
      <w:r>
        <w:rPr>
          <w:rFonts w:hint="default" w:ascii="Times New Roman" w:hAnsi="Times New Roman" w:eastAsia="方正仿宋_GBK" w:cs="Times New Roman"/>
          <w:snapToGrid/>
          <w:spacing w:val="0"/>
          <w:kern w:val="0"/>
          <w:sz w:val="32"/>
          <w:szCs w:val="32"/>
          <w:lang w:eastAsia="zh-CN"/>
        </w:rPr>
        <w:t>市场内传统外贸企业转型跨境电商供货，引导与</w:t>
      </w:r>
      <w:r>
        <w:rPr>
          <w:rFonts w:hint="default" w:ascii="Times New Roman" w:hAnsi="Times New Roman" w:eastAsia="方正仿宋_GBK" w:cs="Times New Roman"/>
          <w:snapToGrid/>
          <w:spacing w:val="0"/>
          <w:kern w:val="0"/>
          <w:sz w:val="32"/>
          <w:szCs w:val="32"/>
          <w:lang w:val="en-US" w:eastAsia="zh-CN"/>
        </w:rPr>
        <w:t>SHEIN</w:t>
      </w:r>
      <w:r>
        <w:rPr>
          <w:rFonts w:hint="default" w:ascii="Times New Roman" w:hAnsi="Times New Roman" w:eastAsia="方正仿宋_GBK" w:cs="Times New Roman"/>
          <w:snapToGrid/>
          <w:spacing w:val="0"/>
          <w:kern w:val="0"/>
          <w:sz w:val="32"/>
          <w:szCs w:val="32"/>
          <w:lang w:eastAsia="zh-CN"/>
        </w:rPr>
        <w:t>等全球快时尚电商领先品牌平台合作</w:t>
      </w:r>
      <w:r>
        <w:rPr>
          <w:rFonts w:hint="eastAsia" w:ascii="Times New Roman" w:hAnsi="Times New Roman" w:eastAsia="方正仿宋_GBK" w:cs="Times New Roman"/>
          <w:snapToGrid/>
          <w:spacing w:val="0"/>
          <w:kern w:val="0"/>
          <w:sz w:val="32"/>
          <w:szCs w:val="32"/>
          <w:lang w:eastAsia="zh-CN"/>
        </w:rPr>
        <w:t>。</w:t>
      </w:r>
      <w:r>
        <w:rPr>
          <w:rFonts w:hint="default" w:ascii="Times New Roman" w:hAnsi="Times New Roman" w:eastAsia="方正仿宋_GBK" w:cs="Times New Roman"/>
          <w:snapToGrid/>
          <w:spacing w:val="0"/>
          <w:kern w:val="0"/>
          <w:sz w:val="32"/>
          <w:szCs w:val="32"/>
          <w:lang w:eastAsia="zh-CN"/>
        </w:rPr>
        <w:t>引导传统家纺企业开发柔性供应链，借助跨境电商渠道开拓境外市场，拓展业务规模。推动传统外贸由贴牌加工为主向设计制造和自有品牌生产转变。</w:t>
      </w:r>
    </w:p>
    <w:p w14:paraId="7D251E97">
      <w:pPr>
        <w:keepNext w:val="0"/>
        <w:keepLines w:val="0"/>
        <w:pageBreakBefore w:val="0"/>
        <w:widowControl/>
        <w:kinsoku/>
        <w:wordWrap/>
        <w:overflowPunct/>
        <w:topLinePunct w:val="0"/>
        <w:autoSpaceDE/>
        <w:autoSpaceDN/>
        <w:bidi w:val="0"/>
        <w:adjustRightInd/>
        <w:snapToGrid/>
        <w:spacing w:before="0" w:beforeAutospacing="0" w:after="0" w:afterAutospacing="0" w:line="540" w:lineRule="exact"/>
        <w:ind w:right="0" w:firstLine="632" w:firstLineChars="200"/>
        <w:jc w:val="both"/>
        <w:textAlignment w:val="baseline"/>
        <w:rPr>
          <w:rFonts w:hint="default" w:ascii="Times New Roman" w:hAnsi="Times New Roman" w:eastAsia="方正仿宋_GBK" w:cs="Times New Roman"/>
          <w:snapToGrid/>
          <w:spacing w:val="0"/>
          <w:kern w:val="0"/>
          <w:sz w:val="32"/>
          <w:szCs w:val="32"/>
          <w:lang w:val="en-US" w:eastAsia="zh-CN"/>
        </w:rPr>
      </w:pPr>
      <w:r>
        <w:rPr>
          <w:rFonts w:hint="default" w:ascii="Times New Roman" w:hAnsi="Times New Roman" w:eastAsia="方正仿宋_GBK" w:cs="Times New Roman"/>
          <w:snapToGrid/>
          <w:spacing w:val="0"/>
          <w:kern w:val="0"/>
          <w:sz w:val="32"/>
          <w:szCs w:val="32"/>
          <w:lang w:val="en-US" w:eastAsia="zh-CN"/>
        </w:rPr>
        <w:t>最后，感谢您对</w:t>
      </w:r>
      <w:r>
        <w:rPr>
          <w:rFonts w:hint="eastAsia" w:ascii="Times New Roman" w:hAnsi="Times New Roman" w:eastAsia="方正仿宋_GBK" w:cs="Times New Roman"/>
          <w:snapToGrid/>
          <w:spacing w:val="0"/>
          <w:kern w:val="0"/>
          <w:sz w:val="32"/>
          <w:szCs w:val="32"/>
          <w:lang w:val="en-US" w:eastAsia="zh-CN"/>
        </w:rPr>
        <w:t>我市</w:t>
      </w:r>
      <w:r>
        <w:rPr>
          <w:rFonts w:hint="default" w:ascii="Times New Roman" w:hAnsi="Times New Roman" w:eastAsia="方正仿宋_GBK" w:cs="Times New Roman"/>
          <w:snapToGrid/>
          <w:spacing w:val="0"/>
          <w:kern w:val="0"/>
          <w:sz w:val="32"/>
          <w:szCs w:val="32"/>
          <w:lang w:val="en-US" w:eastAsia="zh-CN"/>
        </w:rPr>
        <w:t>商务</w:t>
      </w:r>
      <w:r>
        <w:rPr>
          <w:rFonts w:hint="eastAsia" w:ascii="Times New Roman" w:hAnsi="Times New Roman" w:eastAsia="方正仿宋_GBK" w:cs="Times New Roman"/>
          <w:snapToGrid/>
          <w:spacing w:val="0"/>
          <w:kern w:val="0"/>
          <w:sz w:val="32"/>
          <w:szCs w:val="32"/>
          <w:lang w:val="en-US" w:eastAsia="zh-CN"/>
        </w:rPr>
        <w:t>事业</w:t>
      </w:r>
      <w:r>
        <w:rPr>
          <w:rFonts w:hint="default" w:ascii="Times New Roman" w:hAnsi="Times New Roman" w:eastAsia="方正仿宋_GBK" w:cs="Times New Roman"/>
          <w:snapToGrid/>
          <w:spacing w:val="0"/>
          <w:kern w:val="0"/>
          <w:sz w:val="32"/>
          <w:szCs w:val="32"/>
          <w:lang w:val="en-US" w:eastAsia="zh-CN"/>
        </w:rPr>
        <w:t>的关</w:t>
      </w:r>
      <w:r>
        <w:rPr>
          <w:rFonts w:hint="eastAsia" w:ascii="Times New Roman" w:hAnsi="Times New Roman" w:eastAsia="方正仿宋_GBK" w:cs="Times New Roman"/>
          <w:snapToGrid/>
          <w:spacing w:val="0"/>
          <w:kern w:val="0"/>
          <w:sz w:val="32"/>
          <w:szCs w:val="32"/>
          <w:lang w:val="en-US" w:eastAsia="zh-CN"/>
        </w:rPr>
        <w:t>心和</w:t>
      </w:r>
      <w:r>
        <w:rPr>
          <w:rFonts w:hint="default" w:ascii="Times New Roman" w:hAnsi="Times New Roman" w:eastAsia="方正仿宋_GBK" w:cs="Times New Roman"/>
          <w:snapToGrid/>
          <w:spacing w:val="0"/>
          <w:kern w:val="0"/>
          <w:sz w:val="32"/>
          <w:szCs w:val="32"/>
          <w:lang w:val="en-US" w:eastAsia="zh-CN"/>
        </w:rPr>
        <w:t>支持，恳请今后继续对商务工作给予批评指导。</w:t>
      </w:r>
    </w:p>
    <w:p w14:paraId="144D6526">
      <w:pPr>
        <w:keepNext w:val="0"/>
        <w:keepLines w:val="0"/>
        <w:pageBreakBefore w:val="0"/>
        <w:kinsoku/>
        <w:wordWrap/>
        <w:overflowPunct/>
        <w:topLinePunct w:val="0"/>
        <w:autoSpaceDE/>
        <w:autoSpaceDN/>
        <w:bidi w:val="0"/>
        <w:adjustRightInd/>
        <w:snapToGrid/>
        <w:spacing w:line="540" w:lineRule="exact"/>
        <w:ind w:right="0" w:firstLine="632" w:firstLineChars="200"/>
        <w:jc w:val="both"/>
        <w:textAlignment w:val="auto"/>
        <w:rPr>
          <w:rFonts w:hint="default" w:ascii="Times New Roman" w:hAnsi="Times New Roman" w:eastAsia="方正仿宋_GBK" w:cs="Times New Roman"/>
          <w:spacing w:val="0"/>
          <w:sz w:val="32"/>
          <w:szCs w:val="32"/>
          <w:lang w:eastAsia="zh-CN"/>
        </w:rPr>
      </w:pPr>
    </w:p>
    <w:p w14:paraId="2359392C">
      <w:pPr>
        <w:keepNext w:val="0"/>
        <w:keepLines w:val="0"/>
        <w:pageBreakBefore w:val="0"/>
        <w:kinsoku/>
        <w:wordWrap/>
        <w:overflowPunct/>
        <w:topLinePunct w:val="0"/>
        <w:autoSpaceDE/>
        <w:autoSpaceDN/>
        <w:bidi w:val="0"/>
        <w:adjustRightInd/>
        <w:snapToGrid/>
        <w:spacing w:line="540" w:lineRule="exact"/>
        <w:ind w:right="0" w:firstLine="5688" w:firstLineChars="1800"/>
        <w:jc w:val="both"/>
        <w:textAlignment w:val="auto"/>
        <w:rPr>
          <w:rFonts w:hint="default" w:ascii="Times New Roman" w:hAnsi="Times New Roman" w:eastAsia="方正仿宋_GBK" w:cs="Times New Roman"/>
          <w:spacing w:val="0"/>
          <w:sz w:val="32"/>
          <w:szCs w:val="32"/>
          <w:lang w:eastAsia="zh-CN"/>
        </w:rPr>
      </w:pPr>
      <w:r>
        <w:rPr>
          <w:rFonts w:hint="default" w:ascii="Times New Roman" w:hAnsi="Times New Roman" w:eastAsia="方正仿宋_GBK" w:cs="Times New Roman"/>
          <w:spacing w:val="0"/>
          <w:sz w:val="32"/>
          <w:szCs w:val="32"/>
          <w:lang w:eastAsia="zh-CN"/>
        </w:rPr>
        <w:t>南通市商务局</w:t>
      </w:r>
    </w:p>
    <w:p w14:paraId="486F07BB">
      <w:pPr>
        <w:keepNext w:val="0"/>
        <w:keepLines w:val="0"/>
        <w:pageBreakBefore w:val="0"/>
        <w:kinsoku/>
        <w:wordWrap/>
        <w:overflowPunct/>
        <w:topLinePunct w:val="0"/>
        <w:autoSpaceDE/>
        <w:autoSpaceDN/>
        <w:bidi w:val="0"/>
        <w:adjustRightInd/>
        <w:snapToGrid/>
        <w:spacing w:line="540" w:lineRule="exact"/>
        <w:ind w:left="0" w:leftChars="0" w:right="0" w:firstLine="5476" w:firstLineChars="1733"/>
        <w:jc w:val="both"/>
        <w:textAlignment w:val="auto"/>
        <w:rPr>
          <w:rFonts w:hint="default" w:ascii="Times New Roman" w:hAnsi="Times New Roman" w:eastAsia="方正仿宋_GBK" w:cs="Times New Roman"/>
          <w:spacing w:val="0"/>
          <w:sz w:val="32"/>
          <w:szCs w:val="32"/>
          <w:lang w:eastAsia="zh-CN"/>
        </w:rPr>
      </w:pPr>
      <w:bookmarkStart w:id="20" w:name="_GoBack"/>
      <w:bookmarkEnd w:id="20"/>
      <w:r>
        <w:rPr>
          <w:rFonts w:hint="default" w:ascii="Times New Roman" w:hAnsi="Times New Roman" w:eastAsia="方正仿宋_GBK" w:cs="Times New Roman"/>
          <w:spacing w:val="0"/>
          <w:sz w:val="32"/>
          <w:szCs w:val="32"/>
          <w:lang w:val="en-US" w:eastAsia="zh-CN"/>
        </w:rPr>
        <w:t>202</w:t>
      </w:r>
      <w:r>
        <w:rPr>
          <w:rFonts w:hint="eastAsia" w:ascii="Times New Roman" w:hAnsi="Times New Roman" w:eastAsia="方正仿宋_GBK" w:cs="Times New Roman"/>
          <w:spacing w:val="0"/>
          <w:sz w:val="32"/>
          <w:szCs w:val="32"/>
          <w:lang w:val="en-US" w:eastAsia="zh-CN"/>
        </w:rPr>
        <w:t>4</w:t>
      </w:r>
      <w:r>
        <w:rPr>
          <w:rFonts w:hint="default" w:ascii="Times New Roman" w:hAnsi="Times New Roman" w:eastAsia="方正仿宋_GBK" w:cs="Times New Roman"/>
          <w:spacing w:val="0"/>
          <w:sz w:val="32"/>
          <w:szCs w:val="32"/>
          <w:lang w:eastAsia="zh-CN"/>
        </w:rPr>
        <w:t>年</w:t>
      </w:r>
      <w:r>
        <w:rPr>
          <w:rFonts w:hint="eastAsia" w:ascii="Times New Roman" w:hAnsi="Times New Roman" w:cs="Times New Roman"/>
          <w:spacing w:val="0"/>
          <w:sz w:val="32"/>
          <w:szCs w:val="32"/>
          <w:lang w:val="en-US" w:eastAsia="zh-CN"/>
        </w:rPr>
        <w:t>9</w:t>
      </w:r>
      <w:r>
        <w:rPr>
          <w:rFonts w:hint="default" w:ascii="Times New Roman" w:hAnsi="Times New Roman" w:eastAsia="方正仿宋_GBK" w:cs="Times New Roman"/>
          <w:spacing w:val="0"/>
          <w:sz w:val="32"/>
          <w:szCs w:val="32"/>
          <w:lang w:eastAsia="zh-CN"/>
        </w:rPr>
        <w:t>月</w:t>
      </w:r>
      <w:r>
        <w:rPr>
          <w:rFonts w:hint="eastAsia" w:ascii="Times New Roman" w:hAnsi="Times New Roman" w:cs="Times New Roman"/>
          <w:spacing w:val="0"/>
          <w:sz w:val="32"/>
          <w:szCs w:val="32"/>
          <w:lang w:val="en-US" w:eastAsia="zh-CN"/>
        </w:rPr>
        <w:t>3</w:t>
      </w:r>
      <w:r>
        <w:rPr>
          <w:rFonts w:hint="default" w:ascii="Times New Roman" w:hAnsi="Times New Roman" w:eastAsia="方正仿宋_GBK" w:cs="Times New Roman"/>
          <w:spacing w:val="0"/>
          <w:sz w:val="32"/>
          <w:szCs w:val="32"/>
          <w:lang w:eastAsia="zh-CN"/>
        </w:rPr>
        <w:t>日</w:t>
      </w:r>
    </w:p>
    <w:p w14:paraId="048DF552">
      <w:pPr>
        <w:keepNext w:val="0"/>
        <w:keepLines w:val="0"/>
        <w:pageBreakBefore w:val="0"/>
        <w:kinsoku/>
        <w:wordWrap/>
        <w:overflowPunct/>
        <w:topLinePunct w:val="0"/>
        <w:autoSpaceDE/>
        <w:autoSpaceDN/>
        <w:bidi w:val="0"/>
        <w:adjustRightInd/>
        <w:snapToGrid/>
        <w:spacing w:line="540" w:lineRule="exact"/>
        <w:ind w:left="0" w:leftChars="0" w:right="0" w:firstLine="0" w:firstLineChars="0"/>
        <w:jc w:val="both"/>
        <w:textAlignment w:val="auto"/>
        <w:rPr>
          <w:rFonts w:hint="default" w:ascii="Times New Roman" w:hAnsi="Times New Roman" w:eastAsia="方正仿宋_GBK" w:cs="Times New Roman"/>
          <w:spacing w:val="0"/>
          <w:sz w:val="32"/>
          <w:szCs w:val="32"/>
          <w:lang w:eastAsia="zh-CN"/>
        </w:rPr>
      </w:pPr>
      <w:r>
        <w:rPr>
          <w:rFonts w:hint="default" w:ascii="Times New Roman" w:hAnsi="Times New Roman" w:eastAsia="方正仿宋_GBK" w:cs="Times New Roman"/>
          <w:spacing w:val="0"/>
          <w:sz w:val="32"/>
          <w:szCs w:val="32"/>
          <w:lang w:eastAsia="zh-CN"/>
        </w:rPr>
        <w:t>联 系 人：丁</w:t>
      </w:r>
      <w:r>
        <w:rPr>
          <w:rFonts w:hint="eastAsia" w:ascii="Times New Roman" w:hAnsi="Times New Roman" w:cs="Times New Roman"/>
          <w:spacing w:val="0"/>
          <w:sz w:val="32"/>
          <w:szCs w:val="32"/>
          <w:lang w:val="en-US" w:eastAsia="zh-CN"/>
        </w:rPr>
        <w:t xml:space="preserve">  </w:t>
      </w:r>
      <w:r>
        <w:rPr>
          <w:rFonts w:hint="default" w:ascii="Times New Roman" w:hAnsi="Times New Roman" w:eastAsia="方正仿宋_GBK" w:cs="Times New Roman"/>
          <w:spacing w:val="0"/>
          <w:sz w:val="32"/>
          <w:szCs w:val="32"/>
          <w:lang w:eastAsia="zh-CN"/>
        </w:rPr>
        <w:t>磊</w:t>
      </w:r>
    </w:p>
    <w:p w14:paraId="6C0DFAC4">
      <w:pPr>
        <w:keepNext w:val="0"/>
        <w:keepLines w:val="0"/>
        <w:pageBreakBefore w:val="0"/>
        <w:kinsoku/>
        <w:wordWrap/>
        <w:overflowPunct/>
        <w:topLinePunct w:val="0"/>
        <w:autoSpaceDE/>
        <w:autoSpaceDN/>
        <w:bidi w:val="0"/>
        <w:adjustRightInd/>
        <w:snapToGrid/>
        <w:spacing w:line="540" w:lineRule="exact"/>
        <w:ind w:left="0" w:leftChars="0" w:right="0" w:firstLine="0" w:firstLineChars="0"/>
        <w:jc w:val="both"/>
        <w:textAlignment w:val="auto"/>
        <w:rPr>
          <w:rFonts w:hint="default" w:ascii="Times New Roman" w:hAnsi="Times New Roman" w:eastAsia="方正仿宋_GBK" w:cs="Times New Roman"/>
          <w:spacing w:val="0"/>
          <w:sz w:val="32"/>
          <w:szCs w:val="32"/>
          <w:lang w:val="en-US" w:eastAsia="zh-CN"/>
        </w:rPr>
      </w:pPr>
      <w:r>
        <w:rPr>
          <w:rFonts w:hint="default" w:ascii="Times New Roman" w:hAnsi="Times New Roman" w:eastAsia="方正仿宋_GBK" w:cs="Times New Roman"/>
          <w:spacing w:val="0"/>
          <w:sz w:val="32"/>
          <w:szCs w:val="32"/>
          <w:lang w:eastAsia="zh-CN"/>
        </w:rPr>
        <w:t>联系电话：</w:t>
      </w:r>
      <w:r>
        <w:rPr>
          <w:rFonts w:hint="default" w:ascii="Times New Roman" w:hAnsi="Times New Roman" w:eastAsia="方正仿宋_GBK" w:cs="Times New Roman"/>
          <w:spacing w:val="0"/>
          <w:sz w:val="32"/>
          <w:szCs w:val="32"/>
          <w:lang w:val="en-US" w:eastAsia="zh-CN"/>
        </w:rPr>
        <w:t>85115288</w:t>
      </w:r>
    </w:p>
    <w:p w14:paraId="465E20FC">
      <w:pPr>
        <w:keepNext w:val="0"/>
        <w:keepLines w:val="0"/>
        <w:pageBreakBefore w:val="0"/>
        <w:kinsoku/>
        <w:wordWrap/>
        <w:overflowPunct/>
        <w:topLinePunct w:val="0"/>
        <w:autoSpaceDE/>
        <w:autoSpaceDN/>
        <w:bidi w:val="0"/>
        <w:adjustRightInd/>
        <w:snapToGrid/>
        <w:spacing w:line="540" w:lineRule="exact"/>
        <w:ind w:left="0" w:leftChars="0" w:right="0" w:firstLine="0" w:firstLineChars="0"/>
        <w:jc w:val="both"/>
        <w:textAlignment w:val="auto"/>
        <w:rPr>
          <w:rFonts w:hint="eastAsia"/>
          <w:b/>
          <w:spacing w:val="0"/>
          <w:sz w:val="44"/>
          <w:szCs w:val="44"/>
          <w:lang w:eastAsia="zh-CN"/>
        </w:rPr>
      </w:pPr>
      <w:r>
        <w:rPr>
          <w:rFonts w:hint="default" w:ascii="Times New Roman" w:hAnsi="Times New Roman" w:eastAsia="方正仿宋_GBK" w:cs="Times New Roman"/>
          <w:spacing w:val="0"/>
          <w:sz w:val="32"/>
          <w:szCs w:val="32"/>
          <w:lang w:eastAsia="zh-CN"/>
        </w:rPr>
        <w:t>抄    送：</w:t>
      </w:r>
      <w:r>
        <w:rPr>
          <w:rFonts w:hint="eastAsia" w:ascii="Times New Roman" w:hAnsi="Times New Roman" w:eastAsia="方正仿宋_GBK" w:cs="Times New Roman"/>
          <w:spacing w:val="0"/>
          <w:sz w:val="32"/>
          <w:szCs w:val="32"/>
          <w:lang w:eastAsia="zh-CN"/>
        </w:rPr>
        <w:t>市政协提案委、市政府办公室</w:t>
      </w:r>
    </w:p>
    <w:sectPr>
      <w:headerReference r:id="rId5" w:type="first"/>
      <w:footerReference r:id="rId8" w:type="first"/>
      <w:footerReference r:id="rId6" w:type="default"/>
      <w:footerReference r:id="rId7" w:type="even"/>
      <w:pgSz w:w="11906" w:h="16838"/>
      <w:pgMar w:top="1814" w:right="1531" w:bottom="1985" w:left="1531" w:header="720" w:footer="1474" w:gutter="0"/>
      <w:paperSrc w:first="15" w:other="15"/>
      <w:pgNumType w:start="1"/>
      <w:cols w:space="720" w:num="1"/>
      <w:titlePg/>
      <w:docGrid w:type="linesAndChars" w:linePitch="590" w:charSpace="-102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仿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Book Antiqua">
    <w:panose1 w:val="02040602050305030304"/>
    <w:charset w:val="00"/>
    <w:family w:val="roman"/>
    <w:pitch w:val="default"/>
    <w:sig w:usb0="00000287" w:usb1="00000000" w:usb2="00000000" w:usb3="00000000" w:csb0="2000009F" w:csb1="DFD70000"/>
  </w:font>
  <w:font w:name="汉鼎简大宋">
    <w:altName w:val="宋体"/>
    <w:panose1 w:val="02010609010101010101"/>
    <w:charset w:val="86"/>
    <w:family w:val="modern"/>
    <w:pitch w:val="default"/>
    <w:sig w:usb0="00000000" w:usb1="00000000" w:usb2="00000010" w:usb3="00000000" w:csb0="00040000" w:csb1="00000000"/>
  </w:font>
  <w:font w:name="方正黑体_GBK">
    <w:panose1 w:val="03000509000000000000"/>
    <w:charset w:val="86"/>
    <w:family w:val="script"/>
    <w:pitch w:val="default"/>
    <w:sig w:usb0="00000001" w:usb1="080E0000" w:usb2="00000000" w:usb3="00000000" w:csb0="00040000" w:csb1="00000000"/>
  </w:font>
  <w:font w:name="汉鼎简仿宋">
    <w:altName w:val="宋体"/>
    <w:panose1 w:val="02010609010101010101"/>
    <w:charset w:val="86"/>
    <w:family w:val="modern"/>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方正大标宋简体">
    <w:panose1 w:val="02010601030101010101"/>
    <w:charset w:val="86"/>
    <w:family w:val="script"/>
    <w:pitch w:val="default"/>
    <w:sig w:usb0="00000001" w:usb1="080E0000" w:usb2="00000000" w:usb3="00000000" w:csb0="00040000" w:csb1="00000000"/>
  </w:font>
  <w:font w:name="汉仪颜楷繁">
    <w:panose1 w:val="02010600000101010101"/>
    <w:charset w:val="86"/>
    <w:family w:val="auto"/>
    <w:pitch w:val="default"/>
    <w:sig w:usb0="00000001" w:usb1="080E0800" w:usb2="00000002" w:usb3="00000000" w:csb0="00040000" w:csb1="00000000"/>
  </w:font>
  <w:font w:name="汉仪小隶书简">
    <w:panose1 w:val="02010600000101010101"/>
    <w:charset w:val="80"/>
    <w:family w:val="auto"/>
    <w:pitch w:val="default"/>
    <w:sig w:usb0="800002BF" w:usb1="184F6CF8" w:usb2="00000012" w:usb3="00000000" w:csb0="00020001" w:csb1="00000000"/>
  </w:font>
  <w:font w:name="华文行楷">
    <w:panose1 w:val="02010800040101010101"/>
    <w:charset w:val="86"/>
    <w:family w:val="auto"/>
    <w:pitch w:val="default"/>
    <w:sig w:usb0="00000001" w:usb1="080F0000" w:usb2="00000000" w:usb3="00000000" w:csb0="00040000" w:csb1="00000000"/>
  </w:font>
  <w:font w:name="华文彩云">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72D84D">
    <w:pPr>
      <w:pStyle w:val="6"/>
      <w:rPr>
        <w:rFonts w:hint="default" w:ascii="Times New Roman" w:hAnsi="Times New Roman" w:cs="Times New Roman"/>
      </w:rPr>
    </w:pPr>
    <w:r>
      <w:rPr>
        <w:rFonts w:hint="default" w:ascii="Times New Roman" w:hAnsi="Times New Roman" w:cs="Times New Roman"/>
      </w:rPr>
      <w:t xml:space="preserve">— </w:t>
    </w:r>
    <w:r>
      <w:rPr>
        <w:rFonts w:hint="default" w:ascii="Times New Roman" w:hAnsi="Times New Roman" w:cs="Times New Roman"/>
      </w:rPr>
      <w:fldChar w:fldCharType="begin"/>
    </w:r>
    <w:r>
      <w:rPr>
        <w:rFonts w:hint="default" w:ascii="Times New Roman" w:hAnsi="Times New Roman" w:cs="Times New Roman"/>
      </w:rPr>
      <w:instrText xml:space="preserve"> PAGE </w:instrText>
    </w:r>
    <w:r>
      <w:rPr>
        <w:rFonts w:hint="default" w:ascii="Times New Roman" w:hAnsi="Times New Roman" w:cs="Times New Roman"/>
      </w:rPr>
      <w:fldChar w:fldCharType="separate"/>
    </w:r>
    <w:r>
      <w:rPr>
        <w:rFonts w:hint="default" w:ascii="Times New Roman" w:hAnsi="Times New Roman" w:cs="Times New Roman"/>
      </w:rPr>
      <w:t>3</w:t>
    </w:r>
    <w:r>
      <w:rPr>
        <w:rFonts w:hint="default" w:ascii="Times New Roman" w:hAnsi="Times New Roman" w:cs="Times New Roman"/>
      </w:rPr>
      <w:fldChar w:fldCharType="end"/>
    </w:r>
    <w:r>
      <w:rPr>
        <w:rFonts w:hint="default" w:ascii="Times New Roman" w:hAnsi="Times New Roman" w:cs="Times New Roman"/>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F33E0E">
    <w:pPr>
      <w:pStyle w:val="6"/>
      <w:ind w:right="560"/>
      <w:jc w:val="both"/>
      <w:rPr>
        <w:rFonts w:hint="default" w:ascii="Times New Roman" w:hAnsi="Times New Roman" w:cs="Times New Roman"/>
      </w:rPr>
    </w:pPr>
    <w:r>
      <w:rPr>
        <w:rFonts w:hint="default" w:ascii="Times New Roman" w:hAnsi="Times New Roman" w:cs="Times New Roman"/>
      </w:rPr>
      <w:t xml:space="preserve">— </w:t>
    </w:r>
    <w:r>
      <w:rPr>
        <w:rFonts w:hint="default" w:ascii="Times New Roman" w:hAnsi="Times New Roman" w:cs="Times New Roman"/>
      </w:rPr>
      <w:fldChar w:fldCharType="begin"/>
    </w:r>
    <w:r>
      <w:rPr>
        <w:rFonts w:hint="default" w:ascii="Times New Roman" w:hAnsi="Times New Roman" w:cs="Times New Roman"/>
      </w:rPr>
      <w:instrText xml:space="preserve"> PAGE </w:instrText>
    </w:r>
    <w:r>
      <w:rPr>
        <w:rFonts w:hint="default" w:ascii="Times New Roman" w:hAnsi="Times New Roman" w:cs="Times New Roman"/>
      </w:rPr>
      <w:fldChar w:fldCharType="separate"/>
    </w:r>
    <w:r>
      <w:rPr>
        <w:rFonts w:hint="default" w:ascii="Times New Roman" w:hAnsi="Times New Roman" w:cs="Times New Roman"/>
      </w:rPr>
      <w:t>2</w:t>
    </w:r>
    <w:r>
      <w:rPr>
        <w:rFonts w:hint="default" w:ascii="Times New Roman" w:hAnsi="Times New Roman" w:cs="Times New Roman"/>
      </w:rPr>
      <w:fldChar w:fldCharType="end"/>
    </w:r>
    <w:r>
      <w:rPr>
        <w:rFonts w:hint="default" w:ascii="Times New Roman" w:hAnsi="Times New Roman" w:cs="Times New Roman"/>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2548B">
    <w:pPr>
      <w:pStyle w:val="16"/>
      <w:snapToGrid w:val="0"/>
      <w:spacing w:after="120" w:line="120" w:lineRule="atLeast"/>
      <w:ind w:left="-57" w:right="-57"/>
      <w:rPr>
        <w:rFonts w:ascii="宋体"/>
      </w:rPr>
    </w:pPr>
    <w:bookmarkStart w:id="19" w:name="_1081337396"/>
    <w:bookmarkEnd w:id="19"/>
    <w:r>
      <w:rPr>
        <w:rFonts w:ascii="宋体" w:hAnsi="汉鼎简仿宋"/>
      </w:rPr>
      <w:object>
        <v:shape id="_x0000_i1025" o:spt="75" type="#_x0000_t75" style="height:6pt;width:445.15pt;" o:ole="t" fillcolor="#6D6D6D" filled="f" stroked="f" coordsize="21600,21600">
          <v:path/>
          <v:fill on="f" alignshape="1" focussize="0,0"/>
          <v:stroke on="f"/>
          <v:imagedata r:id="rId2" o:title=""/>
          <o:lock v:ext="edit" aspectratio="t"/>
          <w10:wrap type="none"/>
          <w10:anchorlock/>
        </v:shape>
        <o:OLEObject Type="Embed" ProgID="Word.Picture.8" ShapeID="_x0000_i1025" DrawAspect="Content" ObjectID="_1468075725" r:id="rId1">
          <o:LockedField>false</o:LockedField>
        </o:OLEObject>
      </w:obje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EA3537">
    <w:pPr>
      <w:keepNext w:val="0"/>
      <w:keepLines w:val="0"/>
      <w:pageBreakBefore w:val="0"/>
      <w:widowControl w:val="0"/>
      <w:kinsoku/>
      <w:wordWrap/>
      <w:overflowPunct/>
      <w:topLinePunct w:val="0"/>
      <w:bidi w:val="0"/>
      <w:adjustRightInd/>
      <w:snapToGrid w:val="0"/>
      <w:spacing w:line="440" w:lineRule="exact"/>
      <w:ind w:firstLine="0"/>
      <w:jc w:val="right"/>
      <w:textAlignment w:val="auto"/>
      <w:rPr>
        <w:rFonts w:hint="eastAsia" w:ascii="方正黑体_GBK" w:hAnsi="方正黑体_GBK" w:eastAsia="方正黑体_GBK" w:cs="方正黑体_GBK"/>
        <w:snapToGrid/>
        <w:sz w:val="32"/>
        <w:szCs w:val="32"/>
        <w:lang w:val="en-US" w:eastAsia="zh-CN"/>
      </w:rPr>
    </w:pPr>
    <w:r>
      <w:rPr>
        <w:rFonts w:hint="eastAsia" w:ascii="方正黑体_GBK" w:hAnsi="方正黑体_GBK" w:eastAsia="方正黑体_GBK" w:cs="方正黑体_GBK"/>
        <w:snapToGrid/>
        <w:sz w:val="32"/>
        <w:szCs w:val="32"/>
        <w:lang w:val="en-US" w:eastAsia="zh-CN"/>
      </w:rPr>
      <w:t>A</w:t>
    </w:r>
  </w:p>
  <w:p w14:paraId="1CC89D26">
    <w:pPr>
      <w:keepNext w:val="0"/>
      <w:keepLines w:val="0"/>
      <w:pageBreakBefore w:val="0"/>
      <w:widowControl w:val="0"/>
      <w:kinsoku/>
      <w:wordWrap/>
      <w:overflowPunct/>
      <w:topLinePunct w:val="0"/>
      <w:bidi w:val="0"/>
      <w:adjustRightInd/>
      <w:snapToGrid w:val="0"/>
      <w:spacing w:line="440" w:lineRule="exact"/>
      <w:ind w:firstLine="0"/>
      <w:jc w:val="right"/>
      <w:textAlignment w:val="auto"/>
      <w:rPr>
        <w:rFonts w:hint="eastAsia" w:ascii="方正黑体_GBK" w:hAnsi="方正黑体_GBK" w:eastAsia="方正黑体_GBK" w:cs="方正黑体_GBK"/>
        <w:sz w:val="32"/>
        <w:szCs w:val="32"/>
      </w:rPr>
    </w:pPr>
    <w:r>
      <w:rPr>
        <w:rFonts w:hint="eastAsia" w:ascii="方正黑体_GBK" w:hAnsi="方正黑体_GBK" w:eastAsia="方正黑体_GBK" w:cs="方正黑体_GBK"/>
        <w:snapToGrid/>
        <w:sz w:val="32"/>
        <w:szCs w:val="32"/>
        <w:lang w:eastAsia="zh-CN"/>
      </w:rPr>
      <w:t>公开</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evenAndOddHeaders w:val="1"/>
  <w:drawingGridHorizontalSpacing w:val="315"/>
  <w:drawingGridVerticalSpacing w:val="295"/>
  <w:displayHorizontalDrawingGridEvery w:val="0"/>
  <w:displayVerticalDrawingGridEvery w:val="2"/>
  <w:characterSpacingControl w:val="compressPunctuation"/>
  <w:noLineBreaksAfter w:lang="zh-CN" w:val="([{·‘“〈《「『【〔〖（．［｛￡￥"/>
  <w:noLineBreaksBefore w:lang="zh-CN" w:val="!),.:;?]}¨·ˇˉ―‖’”…∶、。〃々〉》」』】〕〗！＂％＇），．：；？］｀｜｝～￠"/>
  <w:footnotePr>
    <w:footnote w:id="0"/>
    <w:footnote w:id="1"/>
  </w:footnotePr>
  <w:endnotePr>
    <w:endnote w:id="0"/>
    <w:endnote w:id="1"/>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2Y5YmI3ODY2MDc0ZDkyZGJhYWU3NzM0ZGIzNjRmYzMifQ=="/>
  </w:docVars>
  <w:rsids>
    <w:rsidRoot w:val="42B95FAA"/>
    <w:rsid w:val="000A08E7"/>
    <w:rsid w:val="0011031D"/>
    <w:rsid w:val="00224CEE"/>
    <w:rsid w:val="002E5B14"/>
    <w:rsid w:val="00483704"/>
    <w:rsid w:val="0064023B"/>
    <w:rsid w:val="0068424F"/>
    <w:rsid w:val="00765A10"/>
    <w:rsid w:val="00786A63"/>
    <w:rsid w:val="007E25B0"/>
    <w:rsid w:val="009568CF"/>
    <w:rsid w:val="00982475"/>
    <w:rsid w:val="00993108"/>
    <w:rsid w:val="00A36005"/>
    <w:rsid w:val="00B61886"/>
    <w:rsid w:val="00BB3630"/>
    <w:rsid w:val="00CC3ECD"/>
    <w:rsid w:val="00D41A24"/>
    <w:rsid w:val="00E00085"/>
    <w:rsid w:val="00E40CBC"/>
    <w:rsid w:val="00ED25D5"/>
    <w:rsid w:val="00ED687C"/>
    <w:rsid w:val="00F47B5B"/>
    <w:rsid w:val="1E5063A1"/>
    <w:rsid w:val="1E8C282B"/>
    <w:rsid w:val="28267917"/>
    <w:rsid w:val="2B5D77D7"/>
    <w:rsid w:val="330B5ED8"/>
    <w:rsid w:val="36201528"/>
    <w:rsid w:val="37E6581D"/>
    <w:rsid w:val="39BA2D80"/>
    <w:rsid w:val="3B6B264B"/>
    <w:rsid w:val="42B95FAA"/>
    <w:rsid w:val="4440141F"/>
    <w:rsid w:val="611A0EA3"/>
    <w:rsid w:val="64F14763"/>
    <w:rsid w:val="72201EA6"/>
    <w:rsid w:val="783D5864"/>
    <w:rsid w:val="796727B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autoSpaceDE w:val="0"/>
      <w:autoSpaceDN w:val="0"/>
      <w:snapToGrid w:val="0"/>
      <w:spacing w:line="590" w:lineRule="atLeast"/>
      <w:ind w:firstLine="624"/>
      <w:jc w:val="both"/>
    </w:pPr>
    <w:rPr>
      <w:rFonts w:ascii="方正仿宋_GBK" w:hAnsi="Calibri" w:eastAsia="方正仿宋_GBK" w:cs="Times New Roman"/>
      <w:snapToGrid w:val="0"/>
      <w:sz w:val="32"/>
      <w:lang w:val="en-US" w:eastAsia="zh-CN" w:bidi="ar-SA"/>
    </w:rPr>
  </w:style>
  <w:style w:type="paragraph" w:styleId="3">
    <w:name w:val="heading 1"/>
    <w:basedOn w:val="1"/>
    <w:next w:val="1"/>
    <w:qFormat/>
    <w:uiPriority w:val="0"/>
    <w:pPr>
      <w:keepNext/>
      <w:keepLines/>
      <w:spacing w:before="340" w:after="330" w:line="578" w:lineRule="atLeast"/>
      <w:outlineLvl w:val="0"/>
    </w:pPr>
    <w:rPr>
      <w:b/>
      <w:kern w:val="44"/>
      <w:sz w:val="44"/>
    </w:rPr>
  </w:style>
  <w:style w:type="paragraph" w:styleId="4">
    <w:name w:val="heading 2"/>
    <w:basedOn w:val="1"/>
    <w:next w:val="1"/>
    <w:qFormat/>
    <w:uiPriority w:val="0"/>
    <w:pPr>
      <w:keepNext/>
      <w:keepLines/>
      <w:framePr w:hSpace="181" w:vSpace="181" w:wrap="notBeside" w:vAnchor="text" w:hAnchor="text" w:y="1"/>
      <w:ind w:firstLine="0"/>
      <w:jc w:val="center"/>
      <w:outlineLvl w:val="1"/>
    </w:pPr>
    <w:rPr>
      <w:rFonts w:ascii="Arial" w:hAnsi="Arial" w:eastAsia="楷体"/>
    </w:rPr>
  </w:style>
  <w:style w:type="paragraph" w:styleId="5">
    <w:name w:val="heading 3"/>
    <w:basedOn w:val="1"/>
    <w:next w:val="2"/>
    <w:qFormat/>
    <w:uiPriority w:val="0"/>
    <w:pPr>
      <w:keepNext/>
      <w:keepLines/>
      <w:spacing w:before="260" w:after="260" w:line="416" w:lineRule="atLeast"/>
      <w:outlineLvl w:val="2"/>
    </w:pPr>
    <w:rPr>
      <w:b/>
    </w:rPr>
  </w:style>
  <w:style w:type="character" w:default="1" w:styleId="9">
    <w:name w:val="Default Paragraph Font"/>
    <w:semiHidden/>
    <w:qFormat/>
    <w:uiPriority w:val="0"/>
  </w:style>
  <w:style w:type="table" w:default="1" w:styleId="8">
    <w:name w:val="Normal Table"/>
    <w:semiHidden/>
    <w:qFormat/>
    <w:uiPriority w:val="0"/>
    <w:tblPr>
      <w:tblStyle w:val="8"/>
      <w:tblCellMar>
        <w:top w:w="0" w:type="dxa"/>
        <w:left w:w="108" w:type="dxa"/>
        <w:bottom w:w="0" w:type="dxa"/>
        <w:right w:w="108" w:type="dxa"/>
      </w:tblCellMar>
    </w:tblPr>
  </w:style>
  <w:style w:type="paragraph" w:styleId="2">
    <w:name w:val="Normal Indent"/>
    <w:basedOn w:val="1"/>
    <w:next w:val="1"/>
    <w:qFormat/>
    <w:uiPriority w:val="0"/>
    <w:pPr>
      <w:adjustRightInd w:val="0"/>
      <w:snapToGrid/>
      <w:ind w:firstLine="0"/>
      <w:jc w:val="left"/>
    </w:pPr>
    <w:rPr>
      <w:spacing w:val="-25"/>
    </w:rPr>
  </w:style>
  <w:style w:type="paragraph" w:styleId="6">
    <w:name w:val="footer"/>
    <w:basedOn w:val="1"/>
    <w:qFormat/>
    <w:uiPriority w:val="0"/>
    <w:pPr>
      <w:tabs>
        <w:tab w:val="center" w:pos="4153"/>
        <w:tab w:val="right" w:pos="8306"/>
      </w:tabs>
      <w:spacing w:line="400" w:lineRule="atLeast"/>
      <w:ind w:firstLine="0"/>
      <w:jc w:val="right"/>
    </w:pPr>
    <w:rPr>
      <w:rFonts w:ascii="Times New Roman"/>
      <w:sz w:val="28"/>
      <w:szCs w:val="21"/>
    </w:rPr>
  </w:style>
  <w:style w:type="paragraph" w:styleId="7">
    <w:name w:val="header"/>
    <w:basedOn w:val="1"/>
    <w:qFormat/>
    <w:uiPriority w:val="0"/>
    <w:pPr>
      <w:pBdr>
        <w:bottom w:val="single" w:color="auto" w:sz="6" w:space="1"/>
      </w:pBdr>
      <w:tabs>
        <w:tab w:val="center" w:pos="4153"/>
        <w:tab w:val="right" w:pos="8306"/>
      </w:tabs>
      <w:snapToGrid w:val="0"/>
      <w:spacing w:line="240" w:lineRule="atLeast"/>
      <w:jc w:val="center"/>
    </w:pPr>
    <w:rPr>
      <w:sz w:val="18"/>
    </w:rPr>
  </w:style>
  <w:style w:type="character" w:styleId="10">
    <w:name w:val="page number"/>
    <w:basedOn w:val="9"/>
    <w:qFormat/>
    <w:uiPriority w:val="0"/>
  </w:style>
  <w:style w:type="character" w:styleId="11">
    <w:name w:val="Hyperlink"/>
    <w:basedOn w:val="9"/>
    <w:unhideWhenUsed/>
    <w:qFormat/>
    <w:uiPriority w:val="99"/>
    <w:rPr>
      <w:color w:val="0000FF"/>
      <w:u w:val="single"/>
    </w:rPr>
  </w:style>
  <w:style w:type="paragraph" w:styleId="12">
    <w:name w:val="List Paragraph"/>
    <w:basedOn w:val="1"/>
    <w:qFormat/>
    <w:uiPriority w:val="34"/>
    <w:pPr>
      <w:ind w:firstLine="420" w:firstLineChars="200"/>
    </w:pPr>
  </w:style>
  <w:style w:type="paragraph" w:customStyle="1" w:styleId="13">
    <w:name w:val="标题1"/>
    <w:basedOn w:val="1"/>
    <w:next w:val="1"/>
    <w:qFormat/>
    <w:uiPriority w:val="0"/>
    <w:pPr>
      <w:tabs>
        <w:tab w:val="left" w:pos="9193"/>
        <w:tab w:val="left" w:pos="9827"/>
      </w:tabs>
      <w:spacing w:line="700" w:lineRule="atLeast"/>
      <w:ind w:firstLine="0"/>
      <w:jc w:val="center"/>
    </w:pPr>
    <w:rPr>
      <w:rFonts w:ascii="方正小标宋_GBK" w:eastAsia="方正小标宋_GBK"/>
      <w:sz w:val="44"/>
    </w:rPr>
  </w:style>
  <w:style w:type="paragraph" w:customStyle="1" w:styleId="14">
    <w:name w:val="标题2"/>
    <w:basedOn w:val="1"/>
    <w:next w:val="1"/>
    <w:qFormat/>
    <w:uiPriority w:val="0"/>
    <w:pPr>
      <w:ind w:firstLine="0"/>
      <w:jc w:val="center"/>
    </w:pPr>
    <w:rPr>
      <w:rFonts w:ascii="方正楷体_GBK" w:hAnsi="Book Antiqua" w:eastAsia="方正楷体_GBK"/>
    </w:rPr>
  </w:style>
  <w:style w:type="paragraph" w:customStyle="1" w:styleId="15">
    <w:name w:val="文头"/>
    <w:basedOn w:val="16"/>
    <w:qFormat/>
    <w:uiPriority w:val="0"/>
    <w:pPr>
      <w:spacing w:before="320" w:after="0"/>
      <w:ind w:left="227" w:right="227"/>
      <w:jc w:val="distribute"/>
    </w:pPr>
    <w:rPr>
      <w:rFonts w:ascii="汉鼎简大宋" w:eastAsia="汉鼎简大宋"/>
      <w:color w:val="FF0000"/>
      <w:spacing w:val="36"/>
      <w:w w:val="82"/>
      <w:sz w:val="90"/>
    </w:rPr>
  </w:style>
  <w:style w:type="paragraph" w:customStyle="1" w:styleId="16">
    <w:name w:val="红线"/>
    <w:basedOn w:val="1"/>
    <w:qFormat/>
    <w:uiPriority w:val="0"/>
    <w:pPr>
      <w:autoSpaceDE w:val="0"/>
      <w:autoSpaceDN w:val="0"/>
      <w:adjustRightInd w:val="0"/>
      <w:snapToGrid/>
      <w:spacing w:after="170" w:line="227" w:lineRule="atLeast"/>
      <w:ind w:firstLine="0"/>
      <w:jc w:val="center"/>
    </w:pPr>
    <w:rPr>
      <w:spacing w:val="0"/>
      <w:kern w:val="0"/>
      <w:sz w:val="10"/>
    </w:rPr>
  </w:style>
  <w:style w:type="paragraph" w:customStyle="1" w:styleId="17">
    <w:name w:val="标题3"/>
    <w:basedOn w:val="1"/>
    <w:next w:val="1"/>
    <w:qFormat/>
    <w:uiPriority w:val="0"/>
    <w:rPr>
      <w:rFonts w:ascii="方正黑体_GBK" w:eastAsia="方正黑体_GBK"/>
    </w:rPr>
  </w:style>
  <w:style w:type="paragraph" w:customStyle="1" w:styleId="18">
    <w:name w:val="主题词"/>
    <w:basedOn w:val="1"/>
    <w:qFormat/>
    <w:uiPriority w:val="0"/>
    <w:pPr>
      <w:adjustRightInd w:val="0"/>
      <w:snapToGrid/>
      <w:ind w:firstLine="0"/>
      <w:jc w:val="left"/>
    </w:pPr>
    <w:rPr>
      <w:rFonts w:ascii="方正小标宋_GBK" w:eastAsia="方正黑体_GBK"/>
    </w:rPr>
  </w:style>
  <w:style w:type="paragraph" w:customStyle="1" w:styleId="19">
    <w:name w:val="抄送栏"/>
    <w:basedOn w:val="1"/>
    <w:qFormat/>
    <w:uiPriority w:val="0"/>
    <w:pPr>
      <w:adjustRightInd w:val="0"/>
      <w:snapToGrid/>
      <w:ind w:left="953" w:hanging="953"/>
    </w:pPr>
    <w:rPr>
      <w:spacing w:val="0"/>
      <w:kern w:val="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image" Target="media/image2.wmf"/><Relationship Id="rId10" Type="http://schemas.openxmlformats.org/officeDocument/2006/relationships/oleObject" Target="embeddings/oleObject2.bin"/><Relationship Id="rId1" Type="http://schemas.openxmlformats.org/officeDocument/2006/relationships/styles" Target="styles.xml"/></Relationships>
</file>

<file path=word/_rels/footer3.xml.rels><?xml version="1.0" encoding="UTF-8" standalone="yes"?>
<Relationships xmlns="http://schemas.openxmlformats.org/package/2006/relationships"><Relationship Id="rId2" Type="http://schemas.openxmlformats.org/officeDocument/2006/relationships/image" Target="media/image1.wmf"/><Relationship Id="rId1"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2024&#24180;&#25991;&#26723;\&#27169;&#29256;\&#21335;&#36890;&#24066;&#21830;&#21153;&#23616;&#32418;&#22836;&#27169;&#29256;.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南通市商务局红头模版.dot</Template>
  <Pages>4</Pages>
  <Words>6</Words>
  <Characters>6</Characters>
  <Lines>1</Lines>
  <Paragraphs>1</Paragraphs>
  <TotalTime>0</TotalTime>
  <ScaleCrop>false</ScaleCrop>
  <LinksUpToDate>false</LinksUpToDate>
  <CharactersWithSpaces>6</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2024-09-04T02:55:00Z</dcterms:created>
  <dc:creator>翻不完的日历</dc:creator>
  <cp:lastModifiedBy>翻不完的日历</cp:lastModifiedBy>
  <dcterms:modified xsi:type="dcterms:W3CDTF">2024-09-04T02:58:46Z</dcterms:modified>
  <dc:title>苏政办函模板</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EE6B4445D85F49F39C6F9D0297D8F9A0_11</vt:lpwstr>
  </property>
</Properties>
</file>