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3D5E9">
      <w:pPr>
        <w:jc w:val="center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eastAsia="zh-CN"/>
        </w:rPr>
        <w:t>南通市商务局“寻味之旅”与“美食嘉年华”服务采购项目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需求</w:t>
      </w:r>
    </w:p>
    <w:p w14:paraId="3660AC3A">
      <w:pPr>
        <w:adjustRightInd w:val="0"/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标段一：活动执行</w:t>
      </w:r>
    </w:p>
    <w:p w14:paraId="1E875E45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一、项目概况</w:t>
      </w:r>
    </w:p>
    <w:p w14:paraId="24EC4E52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为深入贯彻落实省、市关于拓展特色消费和服务消费的工作要求，根据省厅开展“江苏味道”冬季美食促消费活动总体部署，结合冬季时令，拟于2025年12月至2026年2月开展“头牌菜·南通鲜”冬季美食推广季暨“我是厨神”系列促消费活动。本项目旨在通过策划执行“寻味之旅”与“美食嘉年华”两大核心子活动，深度挖掘、展示、推广南通特色美食文化，激发餐饮消费潜力，打造区域性美食文化品牌，促进文旅商融合消费。</w:t>
      </w:r>
    </w:p>
    <w:p w14:paraId="2D78335B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二、服务内容</w:t>
      </w:r>
    </w:p>
    <w:p w14:paraId="1A060F7C">
      <w:pPr>
        <w:pStyle w:val="5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（一）“寻味之旅”活动</w:t>
      </w:r>
    </w:p>
    <w:p w14:paraId="385A8BD3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.设计“寻味之旅”线路。围绕南通市各县（市、区）美食资源，精心设计7条主题鲜明、动线合理的“寻味之旅”美食体验线路。每条线路需涵盖1个县（市、区），并甄选出5道具有代表性的本地特色菜肴（需包含2道热菜、2道冷盘、1道点心），形成线路核心内容。基于所有线路，创意绘制电子版“南通美食地图”，要求设计精美、信息准确、便于传播与取用。</w:t>
      </w:r>
    </w:p>
    <w:p w14:paraId="4B2CE058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2.制作“寻味之旅”节目。策划并执行至少7期“寻味之旅”访谈节目（每条线路1期）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对应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制作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7条短视频的精剪视频（单条2-3分钟）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。负责邀请南通本地或南通籍的美食达人、文化名家、市民代表等担任“寻味体验官”。组织团队跟随“寻味体验官”按线路实地探访，完成访谈、品鉴、与名厨交流等环节的录制。访谈内容需深入挖掘菜肴背后的历史渊源、文化故事、制作技艺及地方人文风情。</w:t>
      </w:r>
    </w:p>
    <w:p w14:paraId="1D9B94F5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3.加强“寻味之旅”宣传。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活动结束后，集合所有已发布视频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剪辑制作成1条高质量短视频（时长不少于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分钟，符合新媒体传播特性），用于活动二次传播与长期品牌推广。制定并实施覆盖活动前、中、后期的整合宣传方案，扩大活动影响力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6A9645B6">
      <w:pPr>
        <w:pStyle w:val="5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（二）美食嘉年华活动</w:t>
      </w:r>
    </w:p>
    <w:p w14:paraId="2598F777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1.菜品征集展示：协助市商务局从各县（市、区）征集、确认35道南通特色“名菜”（包括14道热菜、14道冷盘、7道点心）。负责活动当天35道菜品的集中展示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呈现，确保展示效果。</w:t>
      </w:r>
    </w:p>
    <w:p w14:paraId="0B3B31D1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.评选活动组织：组建由美食专家、媒体代表、市民代表等构成的“美食品鉴团”进行现场品鉴打分，同步组织线下观众投票及线上网民投票。设计并实施公平、公开的评选机制，负责投票系统（线上线下）的技术支持、数据统计与结果公证。综合三方评选结果，最终推选出5道最具代表性的“南通名菜”。</w:t>
      </w:r>
    </w:p>
    <w:p w14:paraId="69C5C407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.成果发布与产品推广：在活动现场或后续仪式上，正式发布“南通美食地图”、“南通家宴菜单”及“2026年南通味道年夜饭菜单”。策划推出“2026年南通味道年夜饭礼盒”概念或实体，并进行宣传推广。宣布由入选名菜代表厨师等组建“南通厨神队”，并策划相关后续活动预热。</w:t>
      </w:r>
    </w:p>
    <w:p w14:paraId="59D01E4F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、相关要求</w:t>
      </w:r>
    </w:p>
    <w:p w14:paraId="0F794D48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项目团队需配备完整、具有中级以上专业技术职称的拍摄制作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团队（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编导、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摄像、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灯光、后期制作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等）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专业主持人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 xml:space="preserve">。 </w:t>
      </w:r>
    </w:p>
    <w:p w14:paraId="796502FD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项目团队具备良好的本地餐饮行业资源、媒体资源及场地资源整合能力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 xml:space="preserve">。 </w:t>
      </w:r>
    </w:p>
    <w:p w14:paraId="3545B6C0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项目团队拥有成熟的新媒体内容制作与运营能力，尤其是短视频策划、传播经验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 xml:space="preserve">。 </w:t>
      </w:r>
    </w:p>
    <w:p w14:paraId="680BACA9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项目成果需通过南通市级以上官方媒体、南通地铁屏、市区户外大屏展播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 xml:space="preserve">。 </w:t>
      </w:r>
    </w:p>
    <w:p w14:paraId="0871E13A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、合同履行期限</w:t>
      </w:r>
    </w:p>
    <w:p w14:paraId="51B41F6B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自合同签订之日起至活动结束。</w:t>
      </w:r>
    </w:p>
    <w:p w14:paraId="22D2E38D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付款方式</w:t>
      </w:r>
    </w:p>
    <w:p w14:paraId="42D0B854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活动结束后，由成交供应商提交整体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活动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资料，并经采购人验收合格后一次性支付全款；付款前供应商须出具同等金额的正规发票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273E034F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成果要求</w:t>
      </w:r>
    </w:p>
    <w:bookmarkEnd w:id="0"/>
    <w:p w14:paraId="06AF3FBF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活动结束后需交付完整的活动结项报告，其中内容应包含：</w:t>
      </w:r>
    </w:p>
    <w:p w14:paraId="37C5672D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1.两个活动完整的策划与执行方案。</w:t>
      </w:r>
    </w:p>
    <w:p w14:paraId="18AD3E9E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2.7条“寻味之旅”线路方案及电子版“南通美食地图”。</w:t>
      </w:r>
    </w:p>
    <w:p w14:paraId="232817F0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 7期“寻味之旅”高质量短视频成片（单条20-25分钟）、对应的7条短视频的精剪视频（单条2-3分钟）。</w:t>
      </w:r>
    </w:p>
    <w:p w14:paraId="72C26F97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4. 1条“寻味之旅”整体剪辑宣传片。</w:t>
      </w:r>
    </w:p>
    <w:p w14:paraId="79746605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5.“美食嘉年华”活动评选结果及现场影像资料。</w:t>
      </w:r>
    </w:p>
    <w:p w14:paraId="3E98FDC8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6.“南通家宴菜单”“2026年南通味道年夜饭菜单”等成果物料。</w:t>
      </w:r>
    </w:p>
    <w:p w14:paraId="07E0BC2D">
      <w:pPr>
        <w:snapToGrid w:val="0"/>
        <w:spacing w:line="48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7.宣传推广报告（涵盖各平台传播数据、效果分析）。</w:t>
      </w:r>
    </w:p>
    <w:p w14:paraId="6F6E467F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标段二：活动宣传</w:t>
      </w:r>
    </w:p>
    <w:p w14:paraId="72DBDBA7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一、项目概况</w:t>
      </w:r>
    </w:p>
    <w:p w14:paraId="7915035B">
      <w:pPr>
        <w:snapToGrid w:val="0"/>
        <w:spacing w:line="48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为深入贯彻落实省、市关于拓展特色消费和服务消费的工作要求，根据省厅开展“江苏味道”冬季美食促消费活动总体部署，结合冬季时令，拟于2025年12月至2026年2月开展“头牌菜·南通鲜”冬季美食推广季暨“我是厨神”系列促消费活动。本项目向社会公开采购活动的宣传推广服务，旨在通过深度、系统、多元的融媒体宣传，全面展现南通美食的文化底蕴与独特魅力，提升活动影响力与公众参与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0FA1F12E">
      <w:pPr>
        <w:adjustRightInd w:val="0"/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项目需求</w:t>
      </w:r>
    </w:p>
    <w:p w14:paraId="4F127EB4">
      <w:pPr>
        <w:snapToGrid w:val="0"/>
        <w:spacing w:line="48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需根据以下两大活动内容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的宣传报道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，提供全媒体宣传推广的一体化服务，制定并实施覆盖活动全周期的整合传播方案，确保宣传的深度、广度和持续性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3643EB93">
      <w:pPr>
        <w:snapToGrid w:val="0"/>
        <w:spacing w:line="48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（一）“寻味之旅”活动</w:t>
      </w:r>
    </w:p>
    <w:p w14:paraId="12C7A907">
      <w:pPr>
        <w:snapToGrid w:val="0"/>
        <w:spacing w:line="48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跟随“寻味之旅”美食路线开展7期宣传报道，内容应体现：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展现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（包括但不限于）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各县（市、区）美食的历史渊源、制作技艺的非遗传承、食材背后的地理故事以及美食与地方文旅发展的联动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、名厨、非遗传承人专访等内容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2346BED5">
      <w:pPr>
        <w:snapToGrid w:val="0"/>
        <w:spacing w:line="48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（二）美食嘉年华活动</w:t>
      </w:r>
    </w:p>
    <w:p w14:paraId="643B59BC">
      <w:pPr>
        <w:snapToGrid w:val="0"/>
        <w:spacing w:line="48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发布至少2期宣传报道，内容应体现：推广遴选出的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“南通名菜”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。宣传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推广“南通美食地图”“南通家宴菜单”“2026年南通味道年夜饭菜单”“2026年南通味道年夜饭礼盒”及“南通厨神队”等相关概念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报道应聚焦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（包括但不限于）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解读最终入选“南通名菜”的文化内涵与品牌价值，并对发布的“美食地图”“家宴菜单”“年夜饭礼盒”等成果进行前瞻性、市场化的深度解读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等内容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07291BBF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三、报道要求</w:t>
      </w:r>
    </w:p>
    <w:p w14:paraId="0E0B09B8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供应商须组建专业宣传团队，制定详尽的媒体宣传计划，开展多层次、多形式的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宣传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报道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10FE3C9F">
      <w:pPr>
        <w:pStyle w:val="5"/>
        <w:numPr>
          <w:ilvl w:val="0"/>
          <w:numId w:val="1"/>
        </w:num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南通市级主流媒体平台</w:t>
      </w:r>
    </w:p>
    <w:p w14:paraId="57F91EC6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发布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宣传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报道不少于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18条（同一期宣传发布在两个平台算2条，三个平台算3条，依此类推</w:t>
      </w:r>
      <w:bookmarkStart w:id="1" w:name="_GoBack"/>
      <w:bookmarkEnd w:id="1"/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。报道形式包括但不限于专题报道、系列访谈、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宣传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通讯、评论文章等，需在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视频号、公众号、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报纸、电视、新闻客户端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（任选）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等主流平台刊播。</w:t>
      </w:r>
    </w:p>
    <w:p w14:paraId="218099A2">
      <w:pPr>
        <w:pStyle w:val="5"/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省级及以上媒体平台</w:t>
      </w:r>
    </w:p>
    <w:p w14:paraId="34B8A132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发布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宣传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报道不少于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。积极对接并在省级电视台、主流报刊、重点新闻网站、国内知名商业平台（如新浪、腾讯、网易、今日头条等）的省级频道或具有广泛影响力的新媒体账号上</w:t>
      </w: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（任选）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刊发。</w:t>
      </w:r>
    </w:p>
    <w:p w14:paraId="5065F2EC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报道内容</w:t>
      </w:r>
    </w:p>
    <w:p w14:paraId="2CEF8A85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报道需深入挖掘活动的文化价值、经济意义和社会效益。</w:t>
      </w:r>
    </w:p>
    <w:p w14:paraId="222FF9F4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四、成果交付</w:t>
      </w:r>
    </w:p>
    <w:p w14:paraId="045CAFF8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所有媒体报道需提供清晰的刊播链接、截图、报纸版面扫描件或视频播出证明。</w:t>
      </w:r>
    </w:p>
    <w:p w14:paraId="31E3EF00">
      <w:pPr>
        <w:pStyle w:val="5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提供完整的宣传总结报告，包括媒体传播分析（覆盖人群、阅读量、播放量、互动量等数据）、影响力评估及剪报合集。</w:t>
      </w:r>
    </w:p>
    <w:p w14:paraId="6178229B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、合同履行期限</w:t>
      </w:r>
    </w:p>
    <w:p w14:paraId="370157EE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自合同签订之日起至活动结束。</w:t>
      </w:r>
    </w:p>
    <w:p w14:paraId="17F2D28D">
      <w:pPr>
        <w:adjustRightIn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付款方式</w:t>
      </w:r>
    </w:p>
    <w:p w14:paraId="050DEA48">
      <w:pPr>
        <w:pStyle w:val="5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活动宣传结束后，由成交供应商提交整体活动宣传资料，并经采购人验收合格后一次性支付全款；付款前供应商须出具同等金额的正规发票。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33625"/>
    <w:multiLevelType w:val="singleLevel"/>
    <w:tmpl w:val="0C7336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YzkyZjk1OTNmZWU1NTliYjIzZWJmMjhhYzJkYWUifQ=="/>
  </w:docVars>
  <w:rsids>
    <w:rsidRoot w:val="61421EB9"/>
    <w:rsid w:val="1AB64554"/>
    <w:rsid w:val="1C741C58"/>
    <w:rsid w:val="3A647D60"/>
    <w:rsid w:val="4F9C27CA"/>
    <w:rsid w:val="56951575"/>
    <w:rsid w:val="61421EB9"/>
    <w:rsid w:val="657E0C75"/>
    <w:rsid w:val="6E4B1B00"/>
    <w:rsid w:val="7A5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sz w:val="24"/>
    </w:rPr>
  </w:style>
  <w:style w:type="paragraph" w:customStyle="1" w:styleId="5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2531</Words>
  <Characters>2593</Characters>
  <Lines>0</Lines>
  <Paragraphs>0</Paragraphs>
  <TotalTime>2</TotalTime>
  <ScaleCrop>false</ScaleCrop>
  <LinksUpToDate>false</LinksUpToDate>
  <CharactersWithSpaces>2599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2025-12-26T07:59:00Z</dcterms:created>
  <dc:creator>le</dc:creator>
  <cp:lastModifiedBy>李文婷</cp:lastModifiedBy>
  <dcterms:modified xsi:type="dcterms:W3CDTF">2025-12-26T09:18:42Z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40053A414D1C4D8C9534922788803AF6_11</vt:lpwstr>
  </property>
  <property fmtid="{D5CDD505-2E9C-101B-9397-08002B2CF9AE}" pid="4" name="KSOTemplateDocerSaveRecord">
    <vt:lpwstr>eyJoZGlkIjoiNzc3NGZiODMwZWIxNGQ1ZGM3NzU3NzM0MzJmZjJlOWYiLCJ1c2VySWQiOiIxMjY5NzgzNzg4In0=</vt:lpwstr>
  </property>
</Properties>
</file>