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before="160" w:after="140" w:line="900" w:lineRule="exact"/>
        <w:rPr>
          <w:rFonts w:hint="eastAsia" w:ascii="方正小标宋_GBK" w:eastAsia="方正小标宋_GBK"/>
          <w:spacing w:val="0"/>
          <w:sz w:val="100"/>
          <w:szCs w:val="100"/>
        </w:rPr>
      </w:pPr>
      <w:r>
        <w:rPr>
          <w:rFonts w:hint="eastAsia" w:ascii="方正小标宋_GBK" w:eastAsia="方正小标宋_GBK"/>
          <w:spacing w:val="0"/>
          <w:sz w:val="100"/>
          <w:szCs w:val="100"/>
        </w:rPr>
        <w:t>南通市商务局</w:t>
      </w:r>
    </w:p>
    <w:p>
      <w:pPr>
        <w:pStyle w:val="17"/>
        <w:snapToGrid w:val="0"/>
        <w:spacing w:after="120" w:line="120" w:lineRule="atLeast"/>
        <w:ind w:left="-57" w:right="-57"/>
        <w:rPr>
          <w:rFonts w:ascii="宋体"/>
        </w:rPr>
      </w:pPr>
      <w:bookmarkStart w:id="0" w:name="_988455233"/>
      <w:bookmarkEnd w:id="0"/>
      <w:bookmarkStart w:id="1" w:name="_1081336902"/>
      <w:bookmarkEnd w:id="1"/>
      <w:bookmarkStart w:id="2" w:name="_1081336878"/>
      <w:bookmarkEnd w:id="2"/>
      <w:bookmarkStart w:id="3" w:name="_1081336852"/>
      <w:bookmarkEnd w:id="3"/>
      <w:bookmarkStart w:id="4" w:name="_1081336172"/>
      <w:bookmarkEnd w:id="4"/>
      <w:bookmarkStart w:id="5" w:name="_988455673"/>
      <w:bookmarkEnd w:id="5"/>
      <w:bookmarkStart w:id="6" w:name="_988455157"/>
      <w:bookmarkEnd w:id="6"/>
      <w:bookmarkStart w:id="7" w:name="_1081336936"/>
      <w:bookmarkEnd w:id="7"/>
      <w:bookmarkStart w:id="8" w:name="_1081336779"/>
      <w:bookmarkEnd w:id="8"/>
      <w:bookmarkStart w:id="9" w:name="_988455526"/>
      <w:bookmarkEnd w:id="9"/>
      <w:bookmarkStart w:id="10" w:name="_1081335927"/>
      <w:bookmarkEnd w:id="10"/>
      <w:bookmarkStart w:id="11" w:name="_988455645"/>
      <w:bookmarkEnd w:id="11"/>
      <w:bookmarkStart w:id="12" w:name="_988455575"/>
      <w:bookmarkEnd w:id="12"/>
      <w:bookmarkStart w:id="13" w:name="_1081336197"/>
      <w:bookmarkEnd w:id="13"/>
      <w:bookmarkStart w:id="14" w:name="_1081336766"/>
      <w:bookmarkEnd w:id="14"/>
      <w:bookmarkStart w:id="15" w:name="_988456248"/>
      <w:bookmarkEnd w:id="15"/>
      <w:bookmarkStart w:id="16" w:name="_988455212"/>
      <w:bookmarkEnd w:id="16"/>
      <w:bookmarkStart w:id="17" w:name="_988455626"/>
      <w:bookmarkEnd w:id="17"/>
      <w:bookmarkStart w:id="18" w:name="_988455599"/>
      <w:bookmarkEnd w:id="18"/>
      <w:r>
        <w:rPr>
          <w:rFonts w:ascii="宋体" w:hAnsi="汉鼎简仿宋"/>
        </w:rPr>
        <w:object>
          <v:shape id="_x0000_i1026" o:spt="75" type="#_x0000_t75" style="height:6pt;width:445.15pt;" o:ole="t" fillcolor="#6D6D6D" filled="f" stroked="f" coordsize="21600,21600">
            <v:path/>
            <v:fill on="f" alignshape="1" focussize="0,0"/>
            <v:stroke on="f"/>
            <v:imagedata r:id="rId11" o:title=""/>
            <o:lock v:ext="edit" aspectratio="f"/>
            <w10:wrap type="none"/>
            <w10:anchorlock/>
          </v:shape>
          <o:OLEObject Type="Embed" ProgID="Word.Picture.8" ShapeID="_x0000_i1026" DrawAspect="Content" ObjectID="_1468075726" r:id="rId10">
            <o:LockedField>false</o:LockedField>
          </o:OLEObject>
        </w:object>
      </w:r>
    </w:p>
    <w:p>
      <w:pPr>
        <w:pStyle w:val="6"/>
        <w:keepNext w:val="0"/>
        <w:keepLines w:val="0"/>
        <w:pageBreakBefore w:val="0"/>
        <w:widowControl w:val="0"/>
        <w:kinsoku/>
        <w:wordWrap/>
        <w:overflowPunct/>
        <w:topLinePunct w:val="0"/>
        <w:autoSpaceDE/>
        <w:autoSpaceDN/>
        <w:bidi w:val="0"/>
        <w:adjustRightInd/>
        <w:spacing w:line="560" w:lineRule="exact"/>
        <w:ind w:left="0" w:leftChars="0" w:firstLine="0" w:firstLineChars="0"/>
        <w:textAlignment w:val="auto"/>
        <w:rPr>
          <w:rFonts w:hint="default" w:ascii="Times New Roman" w:hAnsi="Times New Roman" w:eastAsia="方正仿宋_GBK" w:cs="Times New Roman"/>
          <w:color w:val="000000"/>
          <w:sz w:val="32"/>
          <w:szCs w:val="32"/>
          <w:lang w:eastAsia="zh-CN"/>
        </w:rPr>
      </w:pPr>
    </w:p>
    <w:p>
      <w:pPr>
        <w:pStyle w:val="6"/>
        <w:keepNext w:val="0"/>
        <w:keepLines w:val="0"/>
        <w:pageBreakBefore w:val="0"/>
        <w:widowControl w:val="0"/>
        <w:kinsoku/>
        <w:wordWrap/>
        <w:overflowPunct/>
        <w:topLinePunct w:val="0"/>
        <w:autoSpaceDE/>
        <w:autoSpaceDN/>
        <w:bidi w:val="0"/>
        <w:adjustRightInd/>
        <w:spacing w:line="560" w:lineRule="exact"/>
        <w:ind w:left="0" w:leftChars="0" w:firstLine="0" w:firstLineChars="0"/>
        <w:jc w:val="center"/>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通商复字</w:t>
      </w:r>
      <w:r>
        <w:rPr>
          <w:rFonts w:hint="default" w:ascii="Times New Roman" w:hAnsi="Times New Roman" w:eastAsia="方正仿宋_GBK" w:cs="Times New Roman"/>
          <w:color w:val="000000"/>
          <w:sz w:val="32"/>
          <w:szCs w:val="32"/>
        </w:rPr>
        <w:t>﹝202</w:t>
      </w:r>
      <w:r>
        <w:rPr>
          <w:rFonts w:hint="default"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lang w:val="en-US" w:eastAsia="zh-CN"/>
        </w:rPr>
        <w:t>70</w:t>
      </w:r>
      <w:r>
        <w:rPr>
          <w:rFonts w:hint="default" w:ascii="Times New Roman" w:hAnsi="Times New Roman" w:eastAsia="方正仿宋_GBK" w:cs="Times New Roman"/>
          <w:color w:val="000000"/>
          <w:sz w:val="32"/>
          <w:szCs w:val="32"/>
        </w:rPr>
        <w:t>号               签发人：</w:t>
      </w:r>
      <w:r>
        <w:rPr>
          <w:rFonts w:hint="eastAsia" w:ascii="方正楷体_GBK" w:hAnsi="方正楷体_GBK" w:eastAsia="方正楷体_GBK" w:cs="方正楷体_GBK"/>
          <w:color w:val="000000"/>
          <w:sz w:val="32"/>
          <w:szCs w:val="32"/>
          <w:lang w:eastAsia="zh-CN"/>
        </w:rPr>
        <w:t>高红宇</w:t>
      </w:r>
    </w:p>
    <w:p>
      <w:pPr>
        <w:spacing w:line="560" w:lineRule="exact"/>
        <w:ind w:left="0" w:leftChars="0" w:firstLine="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pPr>
        <w:tabs>
          <w:tab w:val="left" w:pos="9193"/>
          <w:tab w:val="left" w:pos="9827"/>
        </w:tabs>
        <w:spacing w:line="600" w:lineRule="exact"/>
        <w:ind w:left="0" w:leftChars="0" w:firstLine="0" w:firstLineChars="0"/>
        <w:jc w:val="center"/>
        <w:rPr>
          <w:rFonts w:hint="default" w:ascii="Times New Roman" w:hAnsi="Times New Roman" w:eastAsia="方正小标宋_GBK" w:cs="Times New Roman"/>
          <w:spacing w:val="0"/>
          <w:sz w:val="44"/>
          <w:szCs w:val="44"/>
        </w:rPr>
      </w:pPr>
      <w:r>
        <w:rPr>
          <w:rFonts w:hint="default" w:ascii="Times New Roman" w:hAnsi="Times New Roman" w:eastAsia="方正小标宋_GBK" w:cs="Times New Roman"/>
          <w:spacing w:val="0"/>
          <w:sz w:val="44"/>
          <w:szCs w:val="44"/>
        </w:rPr>
        <w:t>对市人大十六届二次会议</w:t>
      </w:r>
    </w:p>
    <w:p>
      <w:pPr>
        <w:tabs>
          <w:tab w:val="left" w:pos="9193"/>
          <w:tab w:val="left" w:pos="9827"/>
        </w:tabs>
        <w:spacing w:line="600" w:lineRule="exact"/>
        <w:ind w:left="0" w:leftChars="0" w:firstLine="0" w:firstLineChars="0"/>
        <w:jc w:val="center"/>
        <w:rPr>
          <w:rFonts w:hint="eastAsia" w:ascii="Times New Roman" w:hAnsi="Times New Roman" w:eastAsia="方正小标宋_GBK" w:cs="Times New Roman"/>
          <w:spacing w:val="0"/>
          <w:sz w:val="44"/>
          <w:szCs w:val="44"/>
          <w:lang w:eastAsia="zh-CN"/>
        </w:rPr>
      </w:pPr>
      <w:r>
        <w:rPr>
          <w:rFonts w:hint="default" w:ascii="Times New Roman" w:hAnsi="Times New Roman" w:eastAsia="方正小标宋_GBK" w:cs="Times New Roman"/>
          <w:spacing w:val="0"/>
          <w:sz w:val="44"/>
          <w:szCs w:val="44"/>
        </w:rPr>
        <w:t>第318号建议的答复</w:t>
      </w:r>
    </w:p>
    <w:p>
      <w:pPr>
        <w:spacing w:line="520" w:lineRule="exact"/>
        <w:ind w:left="0" w:leftChars="0" w:firstLine="0" w:firstLineChars="0"/>
        <w:rPr>
          <w:rFonts w:hint="default" w:ascii="Times New Roman" w:hAnsi="Times New Roman" w:eastAsia="方正仿宋_GBK" w:cs="Times New Roman"/>
          <w:snapToGrid w:val="0"/>
          <w:color w:val="000000" w:themeColor="text1"/>
          <w:kern w:val="0"/>
          <w:sz w:val="32"/>
          <w:szCs w:val="32"/>
        </w:rPr>
      </w:pP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r>
        <w:rPr>
          <w:rFonts w:hint="default" w:ascii="Times New Roman" w:hAnsi="Times New Roman" w:eastAsia="方正仿宋_GBK" w:cs="Times New Roman"/>
          <w:snapToGrid w:val="0"/>
          <w:color w:val="000000" w:themeColor="text1"/>
          <w:kern w:val="0"/>
          <w:sz w:val="32"/>
          <w:szCs w:val="32"/>
        </w:rPr>
        <w:t>王传威代表：</w:t>
      </w:r>
    </w:p>
    <w:p>
      <w:pPr>
        <w:keepNext w:val="0"/>
        <w:keepLines w:val="0"/>
        <w:pageBreakBefore w:val="0"/>
        <w:kinsoku/>
        <w:wordWrap/>
        <w:overflowPunct/>
        <w:topLinePunct w:val="0"/>
        <w:autoSpaceDE w:val="0"/>
        <w:autoSpaceDN w:val="0"/>
        <w:bidi w:val="0"/>
        <w:snapToGrid w:val="0"/>
        <w:spacing w:line="560" w:lineRule="exact"/>
        <w:ind w:right="0" w:firstLine="632"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您提出的《关于支持市场</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实体店</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 xml:space="preserve"> 提振城市</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烟火气</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——关于南通市</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拉动内需，扩大消费</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的建议》收悉，我局会同</w:t>
      </w:r>
      <w:r>
        <w:rPr>
          <w:rFonts w:hint="default" w:ascii="Times New Roman" w:hAnsi="Times New Roman" w:eastAsia="方正仿宋_GBK" w:cs="Times New Roman"/>
          <w:snapToGrid w:val="0"/>
          <w:color w:val="000000" w:themeColor="text1"/>
          <w:kern w:val="0"/>
          <w:sz w:val="32"/>
          <w:szCs w:val="32"/>
        </w:rPr>
        <w:t>市发改委、市公安局、市城管局、市金融局、市税务局、南通供电分公司</w:t>
      </w:r>
      <w:r>
        <w:rPr>
          <w:rFonts w:hint="default" w:ascii="Times New Roman" w:hAnsi="Times New Roman" w:eastAsia="方正仿宋_GBK" w:cs="Times New Roman"/>
          <w:sz w:val="32"/>
          <w:szCs w:val="32"/>
        </w:rPr>
        <w:t>进行了认真研究办理，现答复如下：</w:t>
      </w:r>
    </w:p>
    <w:p>
      <w:pPr>
        <w:keepNext w:val="0"/>
        <w:keepLines w:val="0"/>
        <w:pageBreakBefore w:val="0"/>
        <w:kinsoku/>
        <w:wordWrap/>
        <w:overflowPunct/>
        <w:topLinePunct w:val="0"/>
        <w:autoSpaceDE w:val="0"/>
        <w:autoSpaceDN w:val="0"/>
        <w:bidi w:val="0"/>
        <w:snapToGrid w:val="0"/>
        <w:spacing w:line="560" w:lineRule="exact"/>
        <w:ind w:right="0" w:firstLine="632"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2022年中央经济工作会议将</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着力扩大国内需求</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作为2023年重点工作任务，提出要把恢复和扩大消费摆在优先位置。全市上下深入实施扩大内需战略，细化落实相关重点任务，加快完善政策体系，着力优化消费供给，持续释放消费潜力，提振消费市场，助力消费复苏。</w:t>
      </w:r>
    </w:p>
    <w:p>
      <w:pPr>
        <w:keepNext w:val="0"/>
        <w:keepLines w:val="0"/>
        <w:pageBreakBefore w:val="0"/>
        <w:kinsoku/>
        <w:wordWrap/>
        <w:overflowPunct/>
        <w:topLinePunct w:val="0"/>
        <w:autoSpaceDE w:val="0"/>
        <w:autoSpaceDN w:val="0"/>
        <w:bidi w:val="0"/>
        <w:snapToGrid w:val="0"/>
        <w:spacing w:line="560" w:lineRule="exact"/>
        <w:ind w:right="0" w:firstLine="632" w:firstLineChars="200"/>
        <w:jc w:val="both"/>
        <w:textAlignment w:val="auto"/>
        <w:rPr>
          <w:rFonts w:hint="default" w:ascii="Times New Roman" w:hAnsi="Times New Roman" w:eastAsia="方正仿宋_GBK" w:cs="Times New Roman"/>
          <w:color w:val="000000"/>
          <w:sz w:val="32"/>
          <w:szCs w:val="32"/>
        </w:rPr>
      </w:pPr>
      <w:r>
        <w:rPr>
          <w:rFonts w:hint="eastAsia" w:ascii="方正黑体_GBK" w:hAnsi="方正黑体_GBK" w:eastAsia="方正黑体_GBK" w:cs="方正黑体_GBK"/>
          <w:b w:val="0"/>
          <w:bCs w:val="0"/>
          <w:color w:val="000000"/>
          <w:sz w:val="32"/>
          <w:szCs w:val="32"/>
        </w:rPr>
        <w:t>一、加大政策扶持力度。</w:t>
      </w:r>
      <w:r>
        <w:rPr>
          <w:rFonts w:hint="default" w:ascii="Times New Roman" w:hAnsi="Times New Roman" w:eastAsia="方正仿宋_GBK" w:cs="Times New Roman"/>
          <w:color w:val="000000"/>
          <w:sz w:val="32"/>
          <w:szCs w:val="32"/>
        </w:rPr>
        <w:t>市商务局推动出台了《建设</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四大商圈、两大集群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的实施方案》，</w:t>
      </w:r>
      <w:r>
        <w:rPr>
          <w:rFonts w:hint="default" w:ascii="Times New Roman" w:hAnsi="Times New Roman" w:eastAsia="方正仿宋_GBK" w:cs="Times New Roman"/>
          <w:color w:val="000000"/>
          <w:sz w:val="32"/>
          <w:szCs w:val="32"/>
          <w:lang w:eastAsia="zh-CN"/>
        </w:rPr>
        <w:t>加快</w:t>
      </w:r>
      <w:r>
        <w:rPr>
          <w:rFonts w:hint="default" w:ascii="Times New Roman" w:hAnsi="Times New Roman" w:eastAsia="方正仿宋_GBK" w:cs="Times New Roman"/>
          <w:color w:val="000000"/>
          <w:sz w:val="32"/>
          <w:szCs w:val="32"/>
        </w:rPr>
        <w:t>推进</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四大商圈、两大集群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建设</w:t>
      </w:r>
      <w:r>
        <w:rPr>
          <w:rFonts w:hint="default" w:ascii="Times New Roman" w:hAnsi="Times New Roman" w:eastAsia="方正仿宋_GBK" w:cs="Times New Roman"/>
          <w:color w:val="000000"/>
          <w:sz w:val="32"/>
          <w:szCs w:val="32"/>
          <w:lang w:eastAsia="zh-CN"/>
        </w:rPr>
        <w:t>（</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四大商圈</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指</w:t>
      </w:r>
      <w:r>
        <w:rPr>
          <w:rFonts w:hint="default" w:ascii="Times New Roman" w:hAnsi="Times New Roman" w:eastAsia="方正仿宋_GBK" w:cs="Times New Roman"/>
          <w:color w:val="000000"/>
          <w:sz w:val="32"/>
          <w:szCs w:val="32"/>
        </w:rPr>
        <w:t>南大街</w:t>
      </w:r>
      <w:r>
        <w:rPr>
          <w:rFonts w:hint="default" w:ascii="Times New Roman" w:hAnsi="Times New Roman" w:eastAsia="方正仿宋_GBK" w:cs="Times New Roman"/>
          <w:color w:val="000000"/>
          <w:sz w:val="32"/>
          <w:szCs w:val="32"/>
          <w:lang w:eastAsia="zh-CN"/>
        </w:rPr>
        <w:t>传统商圈</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lang w:eastAsia="zh-CN"/>
        </w:rPr>
        <w:t>商务区</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紫琅湖</w:t>
      </w:r>
      <w:r>
        <w:rPr>
          <w:rFonts w:hint="default" w:ascii="Times New Roman" w:hAnsi="Times New Roman" w:eastAsia="方正仿宋_GBK" w:cs="Times New Roman"/>
          <w:color w:val="000000"/>
          <w:sz w:val="32"/>
          <w:szCs w:val="32"/>
          <w:lang w:eastAsia="zh-CN"/>
        </w:rPr>
        <w:t>活力商圈</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lang w:eastAsia="zh-CN"/>
        </w:rPr>
        <w:t>市北区域性服务商圈、南通中心休闲旅游商圈，</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指五山片区及</w:t>
      </w:r>
      <w:r>
        <w:rPr>
          <w:rFonts w:hint="default" w:ascii="Times New Roman" w:hAnsi="Times New Roman" w:eastAsia="方正仿宋_GBK" w:cs="Times New Roman"/>
          <w:color w:val="000000"/>
          <w:sz w:val="32"/>
          <w:szCs w:val="32"/>
        </w:rPr>
        <w:t>环濠河精品酒店和精致餐饮集群</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深入推进城市一刻钟便民生活圈建设，商业体系不断完善。鼓励各地根据市政府《关于推动经济运行率先整体好转促进制造业倍增和服务业繁荣发展的若干政策措施》文件精神，积极研究出台相关政策细则，鼓励重点商贸企业大力开展促消费活动，提振传统消费、扩大大宗消费、发展新型消费。春节前，市发改委推出《南通市2023年春节期间支持稳岗留工若干举措》，用</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政策+礼包</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帮助企业抢抓生产、丰富留通员工节日生活。市城管局印发《南通市城市管理服务营商环境新措施(2023年版)》，通过持续营造惠民为民的服务环境、综合更优的政策环境、便捷高效的政务环境、公正透明的法治环境和宜居宜业的城市环境，为</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万事好通</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营商环境贡献城管力量；印发《全市城管系统服务商业载体开展特色经营活动的指导意见》，推出八项务实举措</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要求全市城管系统进一步加大对商业载体开展特色经营活动的支持力度，不断促进服务恢复和扩大消费，激发城市经济社会发展动力。市金融局联合市人行、银保监分局制定了《金融服务全市经济运行率先整体好转的工作方案》，细化量化实化省、市推动经济运行率先整体好转的相关政策措施，推出20条举措，进一步强化了对中小企业的金融支持和保障。市税务局积极执行国家、省关于小微企业、个体工商户的税费优惠政策，2023年</w:t>
      </w:r>
      <w:r>
        <w:rPr>
          <w:rFonts w:hint="default" w:ascii="Times New Roman" w:hAnsi="Times New Roman" w:eastAsia="方正仿宋_GBK" w:cs="Times New Roman"/>
          <w:sz w:val="32"/>
          <w:szCs w:val="32"/>
          <w:lang w:bidi="ar"/>
        </w:rPr>
        <w:t>1-4月实现减税降费及退税缓费40.4亿元，有力减轻了市场主体负担。</w:t>
      </w:r>
    </w:p>
    <w:p>
      <w:pPr>
        <w:keepNext w:val="0"/>
        <w:keepLines w:val="0"/>
        <w:pageBreakBefore w:val="0"/>
        <w:tabs>
          <w:tab w:val="left" w:pos="960"/>
        </w:tabs>
        <w:kinsoku/>
        <w:wordWrap/>
        <w:overflowPunct/>
        <w:topLinePunct w:val="0"/>
        <w:autoSpaceDE w:val="0"/>
        <w:autoSpaceDN w:val="0"/>
        <w:bidi w:val="0"/>
        <w:adjustRightInd w:val="0"/>
        <w:snapToGrid w:val="0"/>
        <w:spacing w:line="560" w:lineRule="exact"/>
        <w:ind w:right="0" w:firstLine="632" w:firstLineChars="200"/>
        <w:jc w:val="both"/>
        <w:textAlignment w:val="auto"/>
        <w:rPr>
          <w:rFonts w:hint="default" w:ascii="Times New Roman" w:hAnsi="Times New Roman" w:eastAsia="方正仿宋_GBK" w:cs="Times New Roman"/>
          <w:color w:val="000000"/>
          <w:sz w:val="32"/>
          <w:szCs w:val="32"/>
        </w:rPr>
      </w:pPr>
      <w:r>
        <w:rPr>
          <w:rFonts w:hint="default" w:ascii="方正黑体_GBK" w:hAnsi="方正黑体_GBK" w:eastAsia="方正黑体_GBK" w:cs="方正黑体_GBK"/>
          <w:b w:val="0"/>
          <w:bCs w:val="0"/>
          <w:color w:val="000000"/>
          <w:sz w:val="32"/>
          <w:szCs w:val="32"/>
        </w:rPr>
        <w:t>二、办好消费促进活动。</w:t>
      </w:r>
      <w:r>
        <w:rPr>
          <w:rFonts w:hint="default" w:ascii="Times New Roman" w:hAnsi="Times New Roman" w:eastAsia="方正仿宋_GBK" w:cs="Times New Roman"/>
          <w:color w:val="000000"/>
          <w:sz w:val="32"/>
          <w:szCs w:val="32"/>
        </w:rPr>
        <w:t>坚持县市区联动，打响</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惠聚南通·美好生活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消费促进品牌。市商务局高质量承办全省</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苏新消费·夏夜生活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夏季购物节启动仪式及现场配套活动，高标准举办大型无人机灯光秀表演、家电家装嘉年华、第二届啤酒嘉年华等活动；支持各地自主开展特色主题活动，主城崇川区先后推出</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夜崇川·欢乐嗨</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燃情盛夏·乐享崇川</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汇聚崇川·品质生活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汽车促销等主题活动，其他县（市、区）围绕汽车、家电、餐饮等消费领域推出系列消费促进活动，为市内外消费者提供消费新选择。今年以来，全市累计开展消费促进活动30余场，发放消费券4500余万元，累计拉动消费超30亿元。春节系列促消费活动期间，文峰大世界单日最高营业额创27年销售最高记录；八佰伴单日营业额增长近4倍，为有史以来之最；山姆会员店日均销售创历史新高。</w:t>
      </w:r>
    </w:p>
    <w:p>
      <w:pPr>
        <w:keepNext w:val="0"/>
        <w:keepLines w:val="0"/>
        <w:pageBreakBefore w:val="0"/>
        <w:tabs>
          <w:tab w:val="left" w:pos="960"/>
        </w:tabs>
        <w:kinsoku/>
        <w:wordWrap/>
        <w:overflowPunct/>
        <w:topLinePunct w:val="0"/>
        <w:autoSpaceDE w:val="0"/>
        <w:autoSpaceDN w:val="0"/>
        <w:bidi w:val="0"/>
        <w:adjustRightInd w:val="0"/>
        <w:snapToGrid w:val="0"/>
        <w:spacing w:line="560" w:lineRule="exact"/>
        <w:ind w:right="0" w:firstLine="632" w:firstLineChars="200"/>
        <w:jc w:val="both"/>
        <w:textAlignment w:val="auto"/>
        <w:rPr>
          <w:rFonts w:hint="default" w:ascii="Times New Roman" w:hAnsi="Times New Roman" w:eastAsia="方正仿宋_GBK" w:cs="Times New Roman"/>
          <w:color w:val="000000"/>
          <w:sz w:val="32"/>
          <w:szCs w:val="32"/>
        </w:rPr>
      </w:pPr>
      <w:r>
        <w:rPr>
          <w:rFonts w:hint="default" w:ascii="方正黑体_GBK" w:hAnsi="方正黑体_GBK" w:eastAsia="方正黑体_GBK" w:cs="方正黑体_GBK"/>
          <w:b w:val="0"/>
          <w:bCs w:val="0"/>
          <w:color w:val="000000"/>
          <w:sz w:val="32"/>
          <w:szCs w:val="32"/>
        </w:rPr>
        <w:t>三、加强商贸企业服务。</w:t>
      </w:r>
      <w:r>
        <w:rPr>
          <w:rFonts w:hint="default" w:ascii="Times New Roman" w:hAnsi="Times New Roman" w:eastAsia="方正仿宋_GBK" w:cs="Times New Roman"/>
          <w:color w:val="000000"/>
          <w:sz w:val="32"/>
          <w:szCs w:val="32"/>
        </w:rPr>
        <w:t>为应对疫情影响、服务市场主体、促进消费回稳，市商务局开展南通市商贸服务业</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强主体、抢开局</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千企行调研活动，深入调研重点商贸企业运行态势，精准纾困解难，累计走访企业1000余家，帮助协调解决实际困难200余件。在全年四季主题消费促进活动中安排专项资金或利用市级消费促进活动宣传平台，整合重点商贸企业、金融机构有关促销活动及让利信息等内容，帮助扩大宣传面，积极为企业引流。</w:t>
      </w:r>
      <w:r>
        <w:rPr>
          <w:rFonts w:hint="default" w:ascii="Times New Roman" w:hAnsi="Times New Roman" w:eastAsia="方正仿宋_GBK" w:cs="Times New Roman"/>
          <w:sz w:val="32"/>
          <w:szCs w:val="32"/>
        </w:rPr>
        <w:t>市公安局坚持严格公正规范文明执法，积极实施宽严相济的执法政策，追求法律效果、社会效果的和谐统一。</w:t>
      </w:r>
      <w:r>
        <w:rPr>
          <w:rFonts w:hint="default" w:ascii="Times New Roman" w:hAnsi="Times New Roman" w:eastAsia="方正仿宋_GBK" w:cs="Times New Roman"/>
          <w:color w:val="000000"/>
          <w:sz w:val="32"/>
          <w:szCs w:val="32"/>
        </w:rPr>
        <w:t>南通供电分公司对2023年12月31日前暂时缴费确有困难的小微企业和个体工商户，经用户申请，供电公司审核通过后，对用户欠费不停电，减免在此期间产生的欠费违约金。</w:t>
      </w:r>
    </w:p>
    <w:p>
      <w:pPr>
        <w:keepNext w:val="0"/>
        <w:keepLines w:val="0"/>
        <w:pageBreakBefore w:val="0"/>
        <w:kinsoku/>
        <w:wordWrap/>
        <w:overflowPunct/>
        <w:topLinePunct w:val="0"/>
        <w:autoSpaceDE w:val="0"/>
        <w:autoSpaceDN w:val="0"/>
        <w:bidi w:val="0"/>
        <w:snapToGrid w:val="0"/>
        <w:spacing w:line="560" w:lineRule="exact"/>
        <w:ind w:right="0" w:firstLine="632"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下一步，我们将根据您的建议，会同相关部门围绕</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拉动内需，扩大消费</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，强化部门协同，务实推进举措，重点做好以下工作。</w:t>
      </w:r>
    </w:p>
    <w:p>
      <w:pPr>
        <w:keepNext w:val="0"/>
        <w:keepLines w:val="0"/>
        <w:pageBreakBefore w:val="0"/>
        <w:kinsoku/>
        <w:wordWrap/>
        <w:overflowPunct/>
        <w:topLinePunct w:val="0"/>
        <w:autoSpaceDE w:val="0"/>
        <w:autoSpaceDN w:val="0"/>
        <w:bidi w:val="0"/>
        <w:snapToGrid w:val="0"/>
        <w:spacing w:line="560" w:lineRule="exact"/>
        <w:ind w:right="0" w:firstLine="640"/>
        <w:jc w:val="both"/>
        <w:textAlignment w:val="auto"/>
        <w:rPr>
          <w:rFonts w:hint="default" w:ascii="Times New Roman" w:hAnsi="Times New Roman" w:eastAsia="方正仿宋_GBK" w:cs="Times New Roman"/>
        </w:rPr>
      </w:pPr>
      <w:r>
        <w:rPr>
          <w:rFonts w:hint="default" w:ascii="方正黑体_GBK" w:hAnsi="方正黑体_GBK" w:eastAsia="方正黑体_GBK" w:cs="方正黑体_GBK"/>
          <w:b w:val="0"/>
          <w:bCs w:val="0"/>
          <w:color w:val="000000"/>
          <w:sz w:val="32"/>
          <w:szCs w:val="32"/>
        </w:rPr>
        <w:t>一是强化活动引领，持续释放消费潜力。</w:t>
      </w:r>
      <w:r>
        <w:rPr>
          <w:rFonts w:hint="default" w:ascii="Times New Roman" w:hAnsi="Times New Roman" w:eastAsia="方正仿宋_GBK" w:cs="Times New Roman"/>
          <w:color w:val="000000"/>
          <w:sz w:val="32"/>
          <w:szCs w:val="32"/>
          <w:lang w:val="zh-TW"/>
        </w:rPr>
        <w:t>全面</w:t>
      </w:r>
      <w:r>
        <w:rPr>
          <w:rFonts w:hint="default" w:ascii="Times New Roman" w:hAnsi="Times New Roman" w:eastAsia="方正仿宋_GBK" w:cs="Times New Roman"/>
          <w:color w:val="000000"/>
          <w:sz w:val="32"/>
          <w:szCs w:val="32"/>
        </w:rPr>
        <w:t>打造</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南通好玩</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城市名片，聚力打造商文旅体融合的</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网红流量热点</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，拓展放大</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南通旅游总入口</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窗口效应，宣传推广本地旅游景点、交通出行、体育竞技、文娱表演及消费促进等方面的优惠活动，创造消费需求。</w:t>
      </w:r>
      <w:r>
        <w:rPr>
          <w:rFonts w:hint="default" w:ascii="Times New Roman" w:hAnsi="Times New Roman" w:eastAsia="方正仿宋_GBK" w:cs="Times New Roman"/>
          <w:color w:val="000000"/>
          <w:sz w:val="32"/>
          <w:szCs w:val="32"/>
          <w:lang w:val="zh-TW" w:eastAsia="zh-TW"/>
        </w:rPr>
        <w:t>持续打响</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惠聚南通·美好生活</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品牌，抢抓国庆、中秋消费黄金时点以及元旦、春节等重要消费节点，策划举办</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鲜动天下·江海美食节</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十一</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汽车博览会、</w:t>
      </w:r>
      <w:r>
        <w:rPr>
          <w:rFonts w:hint="default" w:ascii="Times New Roman" w:hAnsi="Times New Roman" w:eastAsia="方正仿宋_GBK" w:cs="Times New Roman"/>
          <w:color w:val="000000"/>
          <w:sz w:val="32"/>
          <w:szCs w:val="32"/>
          <w:lang w:val="zh-TW"/>
        </w:rPr>
        <w:t>家居焕新消费季、</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月满通城</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秋季游、</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暖在通城</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冬季游等系列活动，做到</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月月有活动、季季有主题、全年可持续</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w:t>
      </w:r>
      <w:r>
        <w:rPr>
          <w:rFonts w:hint="default" w:ascii="Times New Roman" w:hAnsi="Times New Roman" w:eastAsia="方正仿宋_GBK" w:cs="Times New Roman"/>
          <w:color w:val="000000"/>
          <w:sz w:val="32"/>
          <w:szCs w:val="32"/>
        </w:rPr>
        <w:t xml:space="preserve"> </w:t>
      </w:r>
    </w:p>
    <w:p>
      <w:pPr>
        <w:keepNext w:val="0"/>
        <w:keepLines w:val="0"/>
        <w:pageBreakBefore w:val="0"/>
        <w:kinsoku/>
        <w:wordWrap/>
        <w:overflowPunct/>
        <w:topLinePunct w:val="0"/>
        <w:autoSpaceDE w:val="0"/>
        <w:autoSpaceDN w:val="0"/>
        <w:bidi w:val="0"/>
        <w:snapToGrid w:val="0"/>
        <w:spacing w:line="560" w:lineRule="exact"/>
        <w:ind w:right="0" w:firstLine="640"/>
        <w:jc w:val="both"/>
        <w:textAlignment w:val="auto"/>
        <w:rPr>
          <w:rFonts w:hint="default" w:ascii="Times New Roman" w:hAnsi="Times New Roman" w:eastAsia="方正仿宋_GBK" w:cs="Times New Roman"/>
        </w:rPr>
      </w:pPr>
      <w:r>
        <w:rPr>
          <w:rFonts w:hint="default" w:ascii="方正黑体_GBK" w:hAnsi="方正黑体_GBK" w:eastAsia="方正黑体_GBK" w:cs="方正黑体_GBK"/>
          <w:b w:val="0"/>
          <w:bCs w:val="0"/>
          <w:color w:val="000000"/>
          <w:sz w:val="32"/>
          <w:szCs w:val="32"/>
        </w:rPr>
        <w:t>二是强化品质引领，促进消费提质扩容。</w:t>
      </w:r>
      <w:r>
        <w:rPr>
          <w:rFonts w:hint="default" w:ascii="Times New Roman" w:hAnsi="Times New Roman" w:eastAsia="方正仿宋_GBK" w:cs="Times New Roman"/>
          <w:color w:val="000000"/>
          <w:sz w:val="32"/>
          <w:szCs w:val="32"/>
          <w:lang w:val="zh-TW" w:eastAsia="zh-TW"/>
        </w:rPr>
        <w:t>加快</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四大商圈、两大集群</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建设，</w:t>
      </w:r>
      <w:r>
        <w:rPr>
          <w:rFonts w:hint="default" w:ascii="Times New Roman" w:hAnsi="Times New Roman" w:eastAsia="方正仿宋_GBK" w:cs="Times New Roman"/>
          <w:color w:val="000000"/>
          <w:sz w:val="32"/>
          <w:szCs w:val="32"/>
          <w:lang w:val="zh-TW"/>
        </w:rPr>
        <w:t>深入推进</w:t>
      </w:r>
      <w:r>
        <w:rPr>
          <w:rFonts w:hint="default" w:ascii="Times New Roman" w:hAnsi="Times New Roman" w:eastAsia="方正仿宋_GBK" w:cs="Times New Roman"/>
          <w:color w:val="000000"/>
          <w:sz w:val="32"/>
          <w:szCs w:val="32"/>
          <w:lang w:val="zh-TW" w:eastAsia="zh-TW"/>
        </w:rPr>
        <w:t>南通中心（奥特莱斯、南通名品馆）</w:t>
      </w:r>
      <w:r>
        <w:rPr>
          <w:rFonts w:hint="default" w:ascii="Times New Roman" w:hAnsi="Times New Roman" w:eastAsia="方正仿宋_GBK" w:cs="Times New Roman"/>
          <w:color w:val="000000"/>
          <w:sz w:val="32"/>
          <w:szCs w:val="32"/>
          <w:lang w:val="zh-TW"/>
        </w:rPr>
        <w:t>、</w:t>
      </w:r>
      <w:r>
        <w:rPr>
          <w:rFonts w:hint="default" w:ascii="Times New Roman" w:hAnsi="Times New Roman" w:eastAsia="方正仿宋_GBK" w:cs="Times New Roman"/>
          <w:color w:val="000000"/>
          <w:sz w:val="32"/>
          <w:szCs w:val="32"/>
          <w:lang w:val="zh-TW" w:eastAsia="zh-TW"/>
        </w:rPr>
        <w:t>金鹰世界商业中心等</w:t>
      </w:r>
      <w:r>
        <w:rPr>
          <w:rFonts w:hint="default" w:ascii="Times New Roman" w:hAnsi="Times New Roman" w:eastAsia="方正仿宋_GBK" w:cs="Times New Roman"/>
          <w:color w:val="000000"/>
          <w:sz w:val="32"/>
          <w:szCs w:val="32"/>
          <w:lang w:val="zh-TW"/>
        </w:rPr>
        <w:t>高端商业载体项目建设；</w:t>
      </w:r>
      <w:r>
        <w:rPr>
          <w:rFonts w:hint="default" w:ascii="Times New Roman" w:hAnsi="Times New Roman" w:eastAsia="方正仿宋_GBK" w:cs="Times New Roman"/>
          <w:color w:val="000000"/>
          <w:sz w:val="32"/>
          <w:szCs w:val="32"/>
          <w:lang w:val="zh-TW" w:eastAsia="zh-TW"/>
        </w:rPr>
        <w:t>加大</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米其林</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黑珍珠</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餐厅的招引和培育力度，</w:t>
      </w:r>
      <w:r>
        <w:rPr>
          <w:rFonts w:hint="default" w:ascii="Times New Roman" w:hAnsi="Times New Roman" w:eastAsia="方正仿宋_GBK" w:cs="Times New Roman"/>
          <w:color w:val="000000"/>
          <w:sz w:val="32"/>
          <w:szCs w:val="32"/>
          <w:lang w:val="zh-TW"/>
        </w:rPr>
        <w:t>打造</w:t>
      </w:r>
      <w:r>
        <w:rPr>
          <w:rFonts w:hint="default" w:ascii="Times New Roman" w:hAnsi="Times New Roman" w:eastAsia="方正仿宋_GBK" w:cs="Times New Roman"/>
          <w:color w:val="000000"/>
          <w:sz w:val="32"/>
          <w:szCs w:val="32"/>
          <w:lang w:val="zh-TW" w:eastAsia="zh-TW"/>
        </w:rPr>
        <w:t>环濠河及五山片区精品酒店、精致餐饮</w:t>
      </w:r>
      <w:r>
        <w:rPr>
          <w:rFonts w:hint="default" w:ascii="Times New Roman" w:hAnsi="Times New Roman" w:eastAsia="方正仿宋_GBK" w:cs="Times New Roman"/>
          <w:color w:val="000000"/>
          <w:sz w:val="32"/>
          <w:szCs w:val="32"/>
          <w:lang w:val="zh-TW"/>
        </w:rPr>
        <w:t>集群</w:t>
      </w:r>
      <w:r>
        <w:rPr>
          <w:rFonts w:hint="default" w:ascii="Times New Roman" w:hAnsi="Times New Roman" w:eastAsia="方正仿宋_GBK" w:cs="Times New Roman"/>
          <w:color w:val="000000"/>
          <w:sz w:val="32"/>
          <w:szCs w:val="32"/>
          <w:lang w:val="zh-TW" w:eastAsia="zh-TW"/>
        </w:rPr>
        <w:t>，打响南通</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美食名片</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。鼓励大型零售企业</w:t>
      </w:r>
      <w:r>
        <w:rPr>
          <w:rFonts w:hint="default" w:ascii="Times New Roman" w:hAnsi="Times New Roman" w:eastAsia="方正仿宋_GBK" w:cs="Times New Roman"/>
          <w:color w:val="000000"/>
          <w:sz w:val="32"/>
          <w:szCs w:val="32"/>
          <w:lang w:val="zh-TW"/>
        </w:rPr>
        <w:t>引进</w:t>
      </w:r>
      <w:r>
        <w:rPr>
          <w:rFonts w:hint="default" w:ascii="Times New Roman" w:hAnsi="Times New Roman" w:eastAsia="方正仿宋_GBK" w:cs="Times New Roman"/>
          <w:color w:val="000000"/>
          <w:sz w:val="32"/>
          <w:szCs w:val="32"/>
          <w:lang w:val="zh-TW" w:eastAsia="zh-TW"/>
        </w:rPr>
        <w:t>高端品牌，力争全年新增南通首店100家，持续提升我市中高端消费供给水平。结合内外贸一体化试点工作推进，支持我市外贸优品及国际名品进商场、上平台、入驻特色街区，</w:t>
      </w:r>
      <w:r>
        <w:rPr>
          <w:rFonts w:hint="default" w:ascii="Times New Roman" w:hAnsi="Times New Roman" w:eastAsia="方正仿宋_GBK" w:cs="Times New Roman"/>
          <w:color w:val="000000"/>
          <w:sz w:val="32"/>
          <w:szCs w:val="32"/>
          <w:lang w:val="zh-TW"/>
        </w:rPr>
        <w:t>更好</w:t>
      </w:r>
      <w:r>
        <w:rPr>
          <w:rFonts w:hint="default" w:ascii="Times New Roman" w:hAnsi="Times New Roman" w:eastAsia="方正仿宋_GBK" w:cs="Times New Roman"/>
          <w:color w:val="000000"/>
          <w:sz w:val="32"/>
          <w:szCs w:val="32"/>
          <w:lang w:val="zh-TW" w:eastAsia="zh-TW"/>
        </w:rPr>
        <w:t>满足消费需求。</w:t>
      </w:r>
    </w:p>
    <w:p>
      <w:pPr>
        <w:keepNext w:val="0"/>
        <w:keepLines w:val="0"/>
        <w:pageBreakBefore w:val="0"/>
        <w:kinsoku/>
        <w:wordWrap/>
        <w:overflowPunct/>
        <w:topLinePunct w:val="0"/>
        <w:autoSpaceDE w:val="0"/>
        <w:autoSpaceDN w:val="0"/>
        <w:bidi w:val="0"/>
        <w:snapToGrid w:val="0"/>
        <w:spacing w:line="560" w:lineRule="exact"/>
        <w:ind w:right="0" w:firstLine="632" w:firstLineChars="200"/>
        <w:jc w:val="both"/>
        <w:textAlignment w:val="auto"/>
        <w:rPr>
          <w:rFonts w:hint="default" w:ascii="Times New Roman" w:hAnsi="Times New Roman" w:eastAsia="方正仿宋_GBK" w:cs="Times New Roman"/>
          <w:sz w:val="32"/>
          <w:szCs w:val="32"/>
        </w:rPr>
      </w:pPr>
      <w:r>
        <w:rPr>
          <w:rFonts w:hint="default" w:ascii="方正黑体_GBK" w:hAnsi="方正黑体_GBK" w:eastAsia="方正黑体_GBK" w:cs="方正黑体_GBK"/>
          <w:b w:val="0"/>
          <w:bCs w:val="0"/>
          <w:color w:val="000000"/>
          <w:sz w:val="32"/>
          <w:szCs w:val="32"/>
        </w:rPr>
        <w:t>三是强化市场引领，持续推动行业高质量发展。</w:t>
      </w:r>
      <w:r>
        <w:rPr>
          <w:rFonts w:hint="default" w:ascii="Times New Roman" w:hAnsi="Times New Roman" w:eastAsia="方正仿宋_GBK" w:cs="Times New Roman"/>
          <w:sz w:val="32"/>
          <w:szCs w:val="32"/>
        </w:rPr>
        <w:t>会同相关部门、联动各板块建立专班化服务机制，为商贸企业提供7*24小时服务，及时帮助企业协调解决实际困难，助力企业高质量发展。加快落实</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金融20条</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，持续推进综合金融服务平台建设，定期召开信贷形势分析会，大力推进普惠金融发展。加快地方征信公司体系建设，深入破解影响中小企业创新发展的融资难点。</w:t>
      </w:r>
    </w:p>
    <w:p>
      <w:pPr>
        <w:keepNext w:val="0"/>
        <w:keepLines w:val="0"/>
        <w:pageBreakBefore w:val="0"/>
        <w:widowControl/>
        <w:kinsoku/>
        <w:wordWrap/>
        <w:overflowPunct/>
        <w:topLinePunct w:val="0"/>
        <w:autoSpaceDE w:val="0"/>
        <w:autoSpaceDN w:val="0"/>
        <w:bidi w:val="0"/>
        <w:snapToGrid w:val="0"/>
        <w:spacing w:line="560" w:lineRule="exact"/>
        <w:ind w:right="0" w:firstLine="640"/>
        <w:jc w:val="both"/>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衷心感谢您对我市消费促进工作的关心、理解和支持，期望您一如既往的提出宝贵意见和建议，我们将不断改进工作方法、细化工作措施，提升消费促进工作的能力水平。</w:t>
      </w:r>
    </w:p>
    <w:p>
      <w:pPr>
        <w:keepNext w:val="0"/>
        <w:keepLines w:val="0"/>
        <w:pageBreakBefore w:val="0"/>
        <w:widowControl/>
        <w:kinsoku/>
        <w:wordWrap/>
        <w:overflowPunct/>
        <w:topLinePunct w:val="0"/>
        <w:autoSpaceDE w:val="0"/>
        <w:autoSpaceDN w:val="0"/>
        <w:bidi w:val="0"/>
        <w:snapToGrid w:val="0"/>
        <w:spacing w:line="560" w:lineRule="exact"/>
        <w:ind w:right="0" w:firstLine="640"/>
        <w:jc w:val="both"/>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专此答复。</w:t>
      </w:r>
    </w:p>
    <w:p>
      <w:pPr>
        <w:keepNext w:val="0"/>
        <w:keepLines w:val="0"/>
        <w:pageBreakBefore w:val="0"/>
        <w:widowControl/>
        <w:kinsoku/>
        <w:wordWrap/>
        <w:overflowPunct/>
        <w:topLinePunct w:val="0"/>
        <w:autoSpaceDE w:val="0"/>
        <w:autoSpaceDN w:val="0"/>
        <w:bidi w:val="0"/>
        <w:snapToGrid w:val="0"/>
        <w:spacing w:line="560" w:lineRule="exact"/>
        <w:ind w:right="0"/>
        <w:jc w:val="both"/>
        <w:textAlignment w:val="auto"/>
        <w:rPr>
          <w:rFonts w:hint="default" w:ascii="Times New Roman" w:hAnsi="Times New Roman" w:eastAsia="方正仿宋_GBK" w:cs="Times New Roman"/>
          <w:sz w:val="32"/>
          <w:szCs w:val="32"/>
        </w:rPr>
      </w:pPr>
    </w:p>
    <w:p>
      <w:pPr>
        <w:keepNext w:val="0"/>
        <w:keepLines w:val="0"/>
        <w:pageBreakBefore w:val="0"/>
        <w:widowControl/>
        <w:kinsoku/>
        <w:wordWrap/>
        <w:overflowPunct/>
        <w:topLinePunct w:val="0"/>
        <w:autoSpaceDE w:val="0"/>
        <w:autoSpaceDN w:val="0"/>
        <w:bidi w:val="0"/>
        <w:snapToGrid w:val="0"/>
        <w:spacing w:line="560" w:lineRule="exact"/>
        <w:ind w:right="0"/>
        <w:jc w:val="both"/>
        <w:textAlignment w:val="auto"/>
        <w:rPr>
          <w:rFonts w:hint="default" w:ascii="Times New Roman" w:hAnsi="Times New Roman" w:eastAsia="方正仿宋_GBK" w:cs="Times New Roman"/>
          <w:sz w:val="32"/>
          <w:szCs w:val="32"/>
        </w:rPr>
      </w:pPr>
    </w:p>
    <w:p>
      <w:pPr>
        <w:keepNext w:val="0"/>
        <w:keepLines w:val="0"/>
        <w:pageBreakBefore w:val="0"/>
        <w:widowControl/>
        <w:kinsoku/>
        <w:wordWrap/>
        <w:overflowPunct/>
        <w:topLinePunct w:val="0"/>
        <w:autoSpaceDE w:val="0"/>
        <w:autoSpaceDN w:val="0"/>
        <w:bidi w:val="0"/>
        <w:snapToGrid w:val="0"/>
        <w:spacing w:line="560" w:lineRule="exact"/>
        <w:ind w:right="0"/>
        <w:jc w:val="both"/>
        <w:textAlignment w:val="auto"/>
        <w:rPr>
          <w:rFonts w:hint="default" w:ascii="Times New Roman" w:hAnsi="Times New Roman" w:eastAsia="方正仿宋_GBK" w:cs="Times New Roman"/>
          <w:sz w:val="32"/>
          <w:szCs w:val="32"/>
        </w:rPr>
      </w:pPr>
    </w:p>
    <w:p>
      <w:pPr>
        <w:keepNext w:val="0"/>
        <w:keepLines w:val="0"/>
        <w:pageBreakBefore w:val="0"/>
        <w:widowControl/>
        <w:kinsoku/>
        <w:wordWrap/>
        <w:overflowPunct/>
        <w:topLinePunct w:val="0"/>
        <w:autoSpaceDE w:val="0"/>
        <w:autoSpaceDN w:val="0"/>
        <w:bidi w:val="0"/>
        <w:snapToGrid w:val="0"/>
        <w:spacing w:line="560" w:lineRule="exact"/>
        <w:ind w:right="0" w:firstLine="5350" w:firstLineChars="1693"/>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南通市商务局</w:t>
      </w:r>
    </w:p>
    <w:p>
      <w:pPr>
        <w:keepNext w:val="0"/>
        <w:keepLines w:val="0"/>
        <w:pageBreakBefore w:val="0"/>
        <w:widowControl/>
        <w:kinsoku/>
        <w:wordWrap/>
        <w:overflowPunct/>
        <w:topLinePunct w:val="0"/>
        <w:autoSpaceDE w:val="0"/>
        <w:autoSpaceDN w:val="0"/>
        <w:bidi w:val="0"/>
        <w:snapToGrid w:val="0"/>
        <w:spacing w:line="560" w:lineRule="exact"/>
        <w:ind w:left="0" w:leftChars="0" w:right="0" w:firstLine="5274" w:firstLineChars="1669"/>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2023年8月21日</w:t>
      </w:r>
    </w:p>
    <w:p>
      <w:pPr>
        <w:keepNext w:val="0"/>
        <w:keepLines w:val="0"/>
        <w:pageBreakBefore w:val="0"/>
        <w:widowControl/>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z w:val="32"/>
          <w:szCs w:val="32"/>
        </w:rPr>
      </w:pP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bookmarkStart w:id="20" w:name="_GoBack"/>
      <w:bookmarkEnd w:id="20"/>
      <w:r>
        <w:rPr>
          <w:rFonts w:hint="default" w:ascii="Times New Roman" w:hAnsi="Times New Roman" w:eastAsia="方正仿宋_GBK" w:cs="Times New Roman"/>
          <w:snapToGrid w:val="0"/>
          <w:color w:val="000000" w:themeColor="text1"/>
          <w:kern w:val="0"/>
          <w:sz w:val="32"/>
          <w:szCs w:val="32"/>
        </w:rPr>
        <w:t>联系人姓名：卢俊峰</w:t>
      </w: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snapToGrid w:val="0"/>
          <w:color w:val="000000" w:themeColor="text1"/>
          <w:kern w:val="0"/>
          <w:sz w:val="32"/>
          <w:szCs w:val="32"/>
        </w:rPr>
      </w:pPr>
      <w:r>
        <w:rPr>
          <w:rFonts w:hint="default" w:ascii="Times New Roman" w:hAnsi="Times New Roman" w:eastAsia="方正仿宋_GBK" w:cs="Times New Roman"/>
          <w:snapToGrid w:val="0"/>
          <w:color w:val="000000" w:themeColor="text1"/>
          <w:kern w:val="0"/>
          <w:sz w:val="32"/>
          <w:szCs w:val="32"/>
        </w:rPr>
        <w:t>联系电话：85115237</w:t>
      </w:r>
    </w:p>
    <w:p>
      <w:pPr>
        <w:keepNext w:val="0"/>
        <w:keepLines w:val="0"/>
        <w:pageBreakBefore w:val="0"/>
        <w:kinsoku/>
        <w:wordWrap/>
        <w:overflowPunct/>
        <w:topLinePunct w:val="0"/>
        <w:autoSpaceDE w:val="0"/>
        <w:autoSpaceDN w:val="0"/>
        <w:bidi w:val="0"/>
        <w:snapToGrid w:val="0"/>
        <w:spacing w:line="560" w:lineRule="exact"/>
        <w:ind w:left="0" w:leftChars="0" w:right="0" w:firstLine="0" w:firstLineChars="0"/>
        <w:jc w:val="both"/>
        <w:textAlignment w:val="auto"/>
        <w:rPr>
          <w:rFonts w:hint="default" w:ascii="Times New Roman" w:hAnsi="Times New Roman" w:eastAsia="方正仿宋_GBK" w:cs="Times New Roman"/>
          <w:b/>
          <w:sz w:val="44"/>
          <w:szCs w:val="44"/>
          <w:lang w:eastAsia="zh-CN"/>
        </w:rPr>
      </w:pPr>
      <w:r>
        <w:rPr>
          <w:rFonts w:hint="default" w:ascii="Times New Roman" w:hAnsi="Times New Roman" w:eastAsia="方正仿宋_GBK" w:cs="Times New Roman"/>
          <w:snapToGrid w:val="0"/>
          <w:color w:val="000000" w:themeColor="text1"/>
          <w:kern w:val="0"/>
          <w:sz w:val="32"/>
          <w:szCs w:val="32"/>
        </w:rPr>
        <w:t>抄</w:t>
      </w:r>
      <w:r>
        <w:rPr>
          <w:rFonts w:hint="eastAsia" w:ascii="Times New Roman" w:hAnsi="Times New Roman" w:cs="Times New Roman"/>
          <w:snapToGrid w:val="0"/>
          <w:color w:val="000000" w:themeColor="text1"/>
          <w:kern w:val="0"/>
          <w:sz w:val="32"/>
          <w:szCs w:val="32"/>
          <w:lang w:val="en-US" w:eastAsia="zh-CN"/>
        </w:rPr>
        <w:t xml:space="preserve">    </w:t>
      </w:r>
      <w:r>
        <w:rPr>
          <w:rFonts w:hint="default" w:ascii="Times New Roman" w:hAnsi="Times New Roman" w:eastAsia="方正仿宋_GBK" w:cs="Times New Roman"/>
          <w:snapToGrid w:val="0"/>
          <w:color w:val="000000" w:themeColor="text1"/>
          <w:kern w:val="0"/>
          <w:sz w:val="32"/>
          <w:szCs w:val="32"/>
        </w:rPr>
        <w:t>送：市政府督查室、市人大提案委员会</w:t>
      </w:r>
    </w:p>
    <w:sectPr>
      <w:headerReference r:id="rId5" w:type="first"/>
      <w:footerReference r:id="rId8" w:type="first"/>
      <w:footerReference r:id="rId6" w:type="default"/>
      <w:footerReference r:id="rId7" w:type="even"/>
      <w:pgSz w:w="11906" w:h="16838"/>
      <w:pgMar w:top="1814" w:right="1531" w:bottom="1985" w:left="1531" w:header="720" w:footer="1474" w:gutter="0"/>
      <w:paperSrc w:first="15" w:other="15"/>
      <w:pgBorders>
        <w:top w:val="none" w:sz="0" w:space="0"/>
        <w:left w:val="none" w:sz="0" w:space="0"/>
        <w:bottom w:val="none" w:sz="0" w:space="0"/>
        <w:right w:val="none" w:sz="0" w:space="0"/>
      </w:pgBorders>
      <w:pgNumType w:start="1"/>
      <w:cols w:space="720" w:num="1"/>
      <w:titlePg/>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汉鼎简大宋">
    <w:altName w:val="宋体"/>
    <w:panose1 w:val="02010609010101010101"/>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汉鼎简仿宋">
    <w:altName w:val="宋体"/>
    <w:panose1 w:val="0201060901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560"/>
      <w:jc w:val="both"/>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napToGrid w:val="0"/>
      <w:spacing w:after="120" w:line="120" w:lineRule="atLeast"/>
      <w:ind w:left="-57" w:right="-57"/>
      <w:rPr>
        <w:rFonts w:ascii="宋体"/>
      </w:rPr>
    </w:pPr>
    <w:bookmarkStart w:id="19" w:name="_1081337396"/>
    <w:bookmarkEnd w:id="19"/>
    <w:r>
      <w:rPr>
        <w:rFonts w:ascii="宋体" w:hAnsi="汉鼎简仿宋"/>
      </w:rPr>
      <w:object>
        <v:shape id="_x0000_i1025" o:spt="75" type="#_x0000_t75" style="height:6pt;width:445.15pt;" o:ole="t" fillcolor="#6D6D6D" filled="f" stroked="f" coordsize="21600,21600">
          <v:path/>
          <v:fill on="f" alignshape="1" focussize="0,0"/>
          <v:stroke on="f"/>
          <v:imagedata r:id="rId2" o:title=""/>
          <o:lock v:ext="edit" aspectratio="t"/>
          <w10:wrap type="none"/>
          <w10:anchorlock/>
        </v:shape>
        <o:OLEObject Type="Embed" ProgID="Word.Picture.8" ShapeID="_x0000_i1025" DrawAspect="Content" ObjectID="_1468075725" r:id="rId1">
          <o:LockedField>false</o:LockedField>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624" w:firstLineChars="0"/>
      <w:jc w:val="righ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A</w:t>
    </w:r>
  </w:p>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624" w:firstLineChars="0"/>
      <w:jc w:val="righ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公开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YmI3ODY2MDc0ZDkyZGJhYWU3NzM0ZGIzNjRmYzMifQ=="/>
  </w:docVars>
  <w:rsids>
    <w:rsidRoot w:val="4CDD6DE9"/>
    <w:rsid w:val="000A08E7"/>
    <w:rsid w:val="0011031D"/>
    <w:rsid w:val="00224CEE"/>
    <w:rsid w:val="002E5B14"/>
    <w:rsid w:val="00483704"/>
    <w:rsid w:val="0064023B"/>
    <w:rsid w:val="0068424F"/>
    <w:rsid w:val="00765A10"/>
    <w:rsid w:val="00786A63"/>
    <w:rsid w:val="007E25B0"/>
    <w:rsid w:val="009568CF"/>
    <w:rsid w:val="00982475"/>
    <w:rsid w:val="00993108"/>
    <w:rsid w:val="00A36005"/>
    <w:rsid w:val="00B61886"/>
    <w:rsid w:val="00BB3630"/>
    <w:rsid w:val="00CC3ECD"/>
    <w:rsid w:val="00D41A24"/>
    <w:rsid w:val="00E00085"/>
    <w:rsid w:val="00E40CBC"/>
    <w:rsid w:val="00ED25D5"/>
    <w:rsid w:val="00ED687C"/>
    <w:rsid w:val="00F47B5B"/>
    <w:rsid w:val="02A878F4"/>
    <w:rsid w:val="05F01250"/>
    <w:rsid w:val="1E5063A1"/>
    <w:rsid w:val="28267917"/>
    <w:rsid w:val="330B5ED8"/>
    <w:rsid w:val="37E6581D"/>
    <w:rsid w:val="39BA2D80"/>
    <w:rsid w:val="3B6B264B"/>
    <w:rsid w:val="4440141F"/>
    <w:rsid w:val="4CDD6DE9"/>
    <w:rsid w:val="691F3187"/>
    <w:rsid w:val="72201EA6"/>
    <w:rsid w:val="783D58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utoSpaceDE w:val="0"/>
      <w:autoSpaceDN w:val="0"/>
      <w:snapToGrid w:val="0"/>
      <w:spacing w:line="590" w:lineRule="atLeast"/>
      <w:ind w:firstLine="624"/>
      <w:jc w:val="both"/>
    </w:pPr>
    <w:rPr>
      <w:rFonts w:ascii="方正仿宋_GBK" w:hAnsi="Calibri" w:eastAsia="方正仿宋_GBK" w:cs="Times New Roman"/>
      <w:snapToGrid w:val="0"/>
      <w:sz w:val="32"/>
      <w:lang w:val="en-US" w:eastAsia="zh-CN" w:bidi="ar-SA"/>
    </w:rPr>
  </w:style>
  <w:style w:type="paragraph" w:styleId="2">
    <w:name w:val="heading 1"/>
    <w:basedOn w:val="1"/>
    <w:next w:val="1"/>
    <w:qFormat/>
    <w:uiPriority w:val="0"/>
    <w:pPr>
      <w:keepNext/>
      <w:keepLines/>
      <w:spacing w:before="340" w:after="330" w:line="578" w:lineRule="atLeast"/>
      <w:outlineLvl w:val="0"/>
    </w:pPr>
    <w:rPr>
      <w:b/>
      <w:kern w:val="44"/>
      <w:sz w:val="44"/>
    </w:rPr>
  </w:style>
  <w:style w:type="paragraph" w:styleId="3">
    <w:name w:val="heading 2"/>
    <w:basedOn w:val="1"/>
    <w:next w:val="1"/>
    <w:qFormat/>
    <w:uiPriority w:val="0"/>
    <w:pPr>
      <w:keepNext/>
      <w:keepLines/>
      <w:framePr w:hSpace="181" w:vSpace="181" w:wrap="notBeside" w:vAnchor="text" w:hAnchor="text" w:y="1"/>
      <w:ind w:firstLine="0"/>
      <w:jc w:val="center"/>
      <w:outlineLvl w:val="1"/>
    </w:pPr>
    <w:rPr>
      <w:rFonts w:ascii="Arial" w:hAnsi="Arial" w:eastAsia="楷体"/>
    </w:rPr>
  </w:style>
  <w:style w:type="paragraph" w:styleId="4">
    <w:name w:val="heading 3"/>
    <w:basedOn w:val="1"/>
    <w:next w:val="5"/>
    <w:qFormat/>
    <w:uiPriority w:val="0"/>
    <w:pPr>
      <w:keepNext/>
      <w:keepLines/>
      <w:spacing w:before="260" w:after="260" w:line="416" w:lineRule="atLeast"/>
      <w:outlineLvl w:val="2"/>
    </w:pPr>
    <w:rPr>
      <w:b/>
    </w:rPr>
  </w:style>
  <w:style w:type="character" w:default="1" w:styleId="10">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5">
    <w:name w:val="Normal Indent"/>
    <w:basedOn w:val="1"/>
    <w:next w:val="1"/>
    <w:qFormat/>
    <w:uiPriority w:val="0"/>
    <w:pPr>
      <w:adjustRightInd w:val="0"/>
      <w:snapToGrid/>
      <w:ind w:firstLine="0"/>
      <w:jc w:val="left"/>
    </w:pPr>
    <w:rPr>
      <w:spacing w:val="-25"/>
    </w:rPr>
  </w:style>
  <w:style w:type="paragraph" w:styleId="6">
    <w:name w:val="Body Text Indent 2"/>
    <w:basedOn w:val="1"/>
    <w:qFormat/>
    <w:uiPriority w:val="0"/>
    <w:pPr>
      <w:spacing w:line="560" w:lineRule="exact"/>
      <w:ind w:firstLine="630"/>
    </w:pPr>
    <w:rPr>
      <w:rFonts w:ascii="Times New Roman" w:hAnsi="Times New Roman"/>
      <w:sz w:val="32"/>
      <w:szCs w:val="24"/>
    </w:rPr>
  </w:style>
  <w:style w:type="paragraph" w:styleId="7">
    <w:name w:val="footer"/>
    <w:basedOn w:val="1"/>
    <w:qFormat/>
    <w:uiPriority w:val="0"/>
    <w:pPr>
      <w:tabs>
        <w:tab w:val="center" w:pos="4153"/>
        <w:tab w:val="right" w:pos="8306"/>
      </w:tabs>
      <w:spacing w:line="400" w:lineRule="atLeast"/>
      <w:ind w:firstLine="0"/>
      <w:jc w:val="right"/>
    </w:pPr>
    <w:rPr>
      <w:rFonts w:ascii="Times New Roman"/>
      <w:sz w:val="28"/>
      <w:szCs w:val="21"/>
    </w:rPr>
  </w:style>
  <w:style w:type="paragraph" w:styleId="8">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11">
    <w:name w:val="page number"/>
    <w:basedOn w:val="10"/>
    <w:qFormat/>
    <w:uiPriority w:val="0"/>
  </w:style>
  <w:style w:type="character" w:styleId="12">
    <w:name w:val="Hyperlink"/>
    <w:basedOn w:val="10"/>
    <w:unhideWhenUsed/>
    <w:qFormat/>
    <w:uiPriority w:val="99"/>
    <w:rPr>
      <w:color w:val="0000FF"/>
      <w:u w:val="single"/>
    </w:rPr>
  </w:style>
  <w:style w:type="paragraph" w:styleId="13">
    <w:name w:val="List Paragraph"/>
    <w:basedOn w:val="1"/>
    <w:qFormat/>
    <w:uiPriority w:val="34"/>
    <w:pPr>
      <w:ind w:firstLine="420" w:firstLineChars="200"/>
    </w:pPr>
  </w:style>
  <w:style w:type="paragraph" w:customStyle="1" w:styleId="14">
    <w:name w:val="标题1"/>
    <w:basedOn w:val="1"/>
    <w:next w:val="1"/>
    <w:qFormat/>
    <w:uiPriority w:val="0"/>
    <w:pPr>
      <w:tabs>
        <w:tab w:val="left" w:pos="9193"/>
        <w:tab w:val="left" w:pos="9827"/>
      </w:tabs>
      <w:spacing w:line="700" w:lineRule="atLeast"/>
      <w:ind w:firstLine="0"/>
      <w:jc w:val="center"/>
    </w:pPr>
    <w:rPr>
      <w:rFonts w:ascii="方正小标宋_GBK" w:eastAsia="方正小标宋_GBK"/>
      <w:sz w:val="44"/>
    </w:rPr>
  </w:style>
  <w:style w:type="paragraph" w:customStyle="1" w:styleId="15">
    <w:name w:val="标题2"/>
    <w:basedOn w:val="1"/>
    <w:next w:val="1"/>
    <w:qFormat/>
    <w:uiPriority w:val="0"/>
    <w:pPr>
      <w:ind w:firstLine="0"/>
      <w:jc w:val="center"/>
    </w:pPr>
    <w:rPr>
      <w:rFonts w:ascii="方正楷体_GBK" w:hAnsi="Book Antiqua" w:eastAsia="方正楷体_GBK"/>
    </w:rPr>
  </w:style>
  <w:style w:type="paragraph" w:customStyle="1" w:styleId="16">
    <w:name w:val="文头"/>
    <w:basedOn w:val="17"/>
    <w:qFormat/>
    <w:uiPriority w:val="0"/>
    <w:pPr>
      <w:spacing w:before="320" w:after="0"/>
      <w:ind w:left="227" w:right="227"/>
      <w:jc w:val="distribute"/>
    </w:pPr>
    <w:rPr>
      <w:rFonts w:ascii="汉鼎简大宋" w:eastAsia="汉鼎简大宋"/>
      <w:color w:val="FF0000"/>
      <w:spacing w:val="36"/>
      <w:w w:val="82"/>
      <w:sz w:val="90"/>
    </w:rPr>
  </w:style>
  <w:style w:type="paragraph" w:customStyle="1" w:styleId="17">
    <w:name w:val="红线"/>
    <w:basedOn w:val="1"/>
    <w:qFormat/>
    <w:uiPriority w:val="0"/>
    <w:pPr>
      <w:autoSpaceDE w:val="0"/>
      <w:autoSpaceDN w:val="0"/>
      <w:adjustRightInd w:val="0"/>
      <w:snapToGrid/>
      <w:spacing w:after="170" w:line="227" w:lineRule="atLeast"/>
      <w:ind w:firstLine="0"/>
      <w:jc w:val="center"/>
    </w:pPr>
    <w:rPr>
      <w:spacing w:val="0"/>
      <w:kern w:val="0"/>
      <w:sz w:val="10"/>
    </w:rPr>
  </w:style>
  <w:style w:type="paragraph" w:customStyle="1" w:styleId="18">
    <w:name w:val="标题3"/>
    <w:basedOn w:val="1"/>
    <w:next w:val="1"/>
    <w:qFormat/>
    <w:uiPriority w:val="0"/>
    <w:rPr>
      <w:rFonts w:ascii="方正黑体_GBK" w:eastAsia="方正黑体_GBK"/>
    </w:rPr>
  </w:style>
  <w:style w:type="paragraph" w:customStyle="1" w:styleId="19">
    <w:name w:val="主题词"/>
    <w:basedOn w:val="1"/>
    <w:qFormat/>
    <w:uiPriority w:val="0"/>
    <w:pPr>
      <w:adjustRightInd w:val="0"/>
      <w:snapToGrid/>
      <w:ind w:firstLine="0"/>
      <w:jc w:val="left"/>
    </w:pPr>
    <w:rPr>
      <w:rFonts w:ascii="方正小标宋_GBK" w:eastAsia="方正黑体_GBK"/>
    </w:rPr>
  </w:style>
  <w:style w:type="paragraph" w:customStyle="1" w:styleId="20">
    <w:name w:val="抄送栏"/>
    <w:basedOn w:val="1"/>
    <w:qFormat/>
    <w:uiPriority w:val="0"/>
    <w:pPr>
      <w:adjustRightInd w:val="0"/>
      <w:snapToGrid/>
      <w:ind w:left="953" w:hanging="953"/>
    </w:pPr>
    <w:rPr>
      <w:spacing w:val="0"/>
      <w:kern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4180;&#25991;&#26723;\&#32418;&#22836;&#27169;&#29256;\&#21335;&#36890;&#24066;&#21830;&#21153;&#23616;&#32418;&#22836;.do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南通市商务局红头.dot</Template>
  <Pages>3</Pages>
  <Words>6</Words>
  <Characters>6</Characters>
  <Lines>1</Lines>
  <Paragraphs>1</Paragraphs>
  <TotalTime>1</TotalTime>
  <ScaleCrop>false</ScaleCrop>
  <LinksUpToDate>false</LinksUpToDate>
  <CharactersWithSpaces>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2023-08-24T08:34:00Z</dcterms:created>
  <dc:creator>翻不完的日历</dc:creator>
  <cp:lastModifiedBy>翻不完的日历</cp:lastModifiedBy>
  <dcterms:modified xsi:type="dcterms:W3CDTF">2023-08-24T08:38:23Z</dcterms:modified>
  <dc:title>苏政办函模板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38AD704F598846A882F10A23A796A7CB_11</vt:lpwstr>
  </property>
</Properties>
</file>