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before="160" w:after="140" w:line="900" w:lineRule="exact"/>
        <w:rPr>
          <w:rFonts w:hint="eastAsia" w:ascii="方正小标宋_GBK" w:eastAsia="方正小标宋_GBK"/>
          <w:spacing w:val="0"/>
          <w:sz w:val="100"/>
          <w:szCs w:val="100"/>
        </w:rPr>
      </w:pPr>
      <w:r>
        <w:rPr>
          <w:rFonts w:hint="eastAsia" w:ascii="方正小标宋_GBK" w:eastAsia="方正小标宋_GBK"/>
          <w:spacing w:val="0"/>
          <w:sz w:val="100"/>
          <w:szCs w:val="100"/>
        </w:rPr>
        <w:t>南通市商务局</w:t>
      </w:r>
    </w:p>
    <w:p>
      <w:pPr>
        <w:pStyle w:val="16"/>
        <w:snapToGrid w:val="0"/>
        <w:spacing w:after="120" w:line="120" w:lineRule="atLeast"/>
        <w:ind w:left="-57" w:right="-57"/>
        <w:rPr>
          <w:rFonts w:ascii="宋体"/>
        </w:rPr>
      </w:pPr>
      <w:bookmarkStart w:id="0" w:name="_988455233"/>
      <w:bookmarkEnd w:id="0"/>
      <w:bookmarkStart w:id="1" w:name="_1081336902"/>
      <w:bookmarkEnd w:id="1"/>
      <w:bookmarkStart w:id="2" w:name="_1081336878"/>
      <w:bookmarkEnd w:id="2"/>
      <w:bookmarkStart w:id="3" w:name="_1081336852"/>
      <w:bookmarkEnd w:id="3"/>
      <w:bookmarkStart w:id="4" w:name="_1081336172"/>
      <w:bookmarkEnd w:id="4"/>
      <w:bookmarkStart w:id="5" w:name="_988455673"/>
      <w:bookmarkEnd w:id="5"/>
      <w:bookmarkStart w:id="6" w:name="_988455157"/>
      <w:bookmarkEnd w:id="6"/>
      <w:bookmarkStart w:id="7" w:name="_1081336936"/>
      <w:bookmarkEnd w:id="7"/>
      <w:bookmarkStart w:id="8" w:name="_1081336779"/>
      <w:bookmarkEnd w:id="8"/>
      <w:bookmarkStart w:id="9" w:name="_988455526"/>
      <w:bookmarkEnd w:id="9"/>
      <w:bookmarkStart w:id="10" w:name="_1081335927"/>
      <w:bookmarkEnd w:id="10"/>
      <w:bookmarkStart w:id="11" w:name="_988455645"/>
      <w:bookmarkEnd w:id="11"/>
      <w:bookmarkStart w:id="12" w:name="_988455575"/>
      <w:bookmarkEnd w:id="12"/>
      <w:bookmarkStart w:id="13" w:name="_1081336197"/>
      <w:bookmarkEnd w:id="13"/>
      <w:bookmarkStart w:id="14" w:name="_1081336766"/>
      <w:bookmarkEnd w:id="14"/>
      <w:bookmarkStart w:id="15" w:name="_988456248"/>
      <w:bookmarkEnd w:id="15"/>
      <w:bookmarkStart w:id="16" w:name="_988455212"/>
      <w:bookmarkEnd w:id="16"/>
      <w:bookmarkStart w:id="17" w:name="_988455626"/>
      <w:bookmarkEnd w:id="17"/>
      <w:bookmarkStart w:id="18" w:name="_988455599"/>
      <w:bookmarkEnd w:id="18"/>
      <w:r>
        <w:rPr>
          <w:rFonts w:ascii="宋体" w:hAnsi="汉鼎简仿宋"/>
        </w:rPr>
        <w:object>
          <v:shape id="_x0000_i1026" o:spt="75" type="#_x0000_t75" style="height:6pt;width:445.15pt;" o:ole="t" fillcolor="#6D6D6D" filled="f" stroked="f" coordsize="21600,21600">
            <v:path/>
            <v:fill on="f" alignshape="1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Word.Picture.8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0"/>
        <w:jc w:val="both"/>
        <w:textAlignment w:val="auto"/>
        <w:rPr>
          <w:rFonts w:hint="eastAsia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方正仿宋_GBK" w:cs="Times New Roman"/>
          <w:kern w:val="32"/>
          <w:szCs w:val="32"/>
          <w:lang w:eastAsia="zh-CN"/>
        </w:rPr>
      </w:pPr>
      <w:r>
        <w:rPr>
          <w:rFonts w:hint="default" w:ascii="Times New Roman" w:hAnsi="Times New Roman" w:cs="Times New Roman"/>
          <w:kern w:val="32"/>
          <w:szCs w:val="32"/>
          <w:lang w:eastAsia="zh-CN"/>
        </w:rPr>
        <w:t>通商复字</w:t>
      </w:r>
      <w:r>
        <w:rPr>
          <w:rFonts w:hint="default" w:ascii="Times New Roman" w:hAnsi="Times New Roman" w:cs="Times New Roman"/>
          <w:kern w:val="32"/>
          <w:szCs w:val="32"/>
        </w:rPr>
        <w:t>﹝202</w:t>
      </w:r>
      <w:r>
        <w:rPr>
          <w:rFonts w:hint="default" w:ascii="Times New Roman" w:hAnsi="Times New Roman" w:cs="Times New Roman"/>
          <w:kern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kern w:val="32"/>
          <w:szCs w:val="32"/>
        </w:rPr>
        <w:t>﹞</w:t>
      </w:r>
      <w:r>
        <w:rPr>
          <w:rFonts w:hint="default" w:ascii="Times New Roman" w:hAnsi="Times New Roman" w:cs="Times New Roman"/>
          <w:kern w:val="32"/>
          <w:szCs w:val="32"/>
          <w:lang w:val="en-US" w:eastAsia="zh-CN"/>
        </w:rPr>
        <w:t>79</w:t>
      </w:r>
      <w:r>
        <w:rPr>
          <w:rFonts w:hint="default" w:ascii="Times New Roman" w:hAnsi="Times New Roman" w:cs="Times New Roman"/>
          <w:kern w:val="32"/>
          <w:szCs w:val="32"/>
        </w:rPr>
        <w:t>号                  签发人：</w:t>
      </w:r>
      <w:r>
        <w:rPr>
          <w:rFonts w:hint="eastAsia" w:ascii="方正楷体_GBK" w:hAnsi="方正楷体_GBK" w:eastAsia="方正楷体_GBK" w:cs="方正楷体_GBK"/>
          <w:kern w:val="32"/>
          <w:szCs w:val="32"/>
          <w:lang w:eastAsia="zh-CN"/>
        </w:rPr>
        <w:t>高红宇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left="0" w:leftChars="0" w:right="0" w:firstLine="0" w:firstLineChars="0"/>
        <w:jc w:val="both"/>
        <w:textAlignment w:val="auto"/>
        <w:rPr>
          <w:rFonts w:ascii="Times New Roman"/>
          <w:snapToGrid/>
        </w:rPr>
      </w:pPr>
    </w:p>
    <w:p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sz w:val="44"/>
        </w:rPr>
      </w:pPr>
      <w:r>
        <w:rPr>
          <w:rFonts w:hint="eastAsia" w:ascii="方正小标宋_GBK" w:hAnsi="方正小标宋_GBK" w:eastAsia="方正小标宋_GBK" w:cs="方正小标宋_GBK"/>
          <w:snapToGrid/>
          <w:sz w:val="44"/>
        </w:rPr>
        <w:t>对市十六届人大</w:t>
      </w:r>
      <w:r>
        <w:rPr>
          <w:rFonts w:hint="eastAsia" w:ascii="方正小标宋_GBK" w:hAnsi="方正小标宋_GBK" w:eastAsia="方正小标宋_GBK" w:cs="方正小标宋_GBK"/>
          <w:snapToGrid/>
          <w:sz w:val="44"/>
          <w:lang w:eastAsia="zh-CN"/>
        </w:rPr>
        <w:t>二</w:t>
      </w:r>
      <w:r>
        <w:rPr>
          <w:rFonts w:hint="eastAsia" w:ascii="方正小标宋_GBK" w:hAnsi="方正小标宋_GBK" w:eastAsia="方正小标宋_GBK" w:cs="方正小标宋_GBK"/>
          <w:snapToGrid/>
          <w:sz w:val="44"/>
        </w:rPr>
        <w:t>次会议</w:t>
      </w:r>
    </w:p>
    <w:p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napToGrid/>
          <w:sz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sz w:val="44"/>
        </w:rPr>
        <w:t>第</w:t>
      </w:r>
      <w:r>
        <w:rPr>
          <w:rFonts w:hint="eastAsia" w:ascii="方正小标宋_GBK" w:hAnsi="方正小标宋_GBK" w:eastAsia="方正小标宋_GBK" w:cs="方正小标宋_GBK"/>
          <w:snapToGrid/>
          <w:sz w:val="44"/>
          <w:lang w:val="en-US" w:eastAsia="zh-CN"/>
        </w:rPr>
        <w:t>163</w:t>
      </w:r>
      <w:r>
        <w:rPr>
          <w:rFonts w:hint="eastAsia" w:ascii="方正小标宋_GBK" w:hAnsi="方正小标宋_GBK" w:eastAsia="方正小标宋_GBK" w:cs="方正小标宋_GBK"/>
          <w:snapToGrid/>
          <w:sz w:val="44"/>
        </w:rPr>
        <w:t>号建议的答复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吴亚军</w:t>
      </w:r>
      <w:r>
        <w:rPr>
          <w:rFonts w:hint="default" w:ascii="Times New Roman" w:hAnsi="Times New Roman" w:eastAsia="方正仿宋_GBK" w:cs="Times New Roman"/>
          <w:snapToGrid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您提出的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《</w:t>
      </w:r>
      <w:r>
        <w:rPr>
          <w:rFonts w:hint="default" w:ascii="Times New Roman" w:hAnsi="Times New Roman" w:eastAsia="方正仿宋_GBK" w:cs="Times New Roman"/>
          <w:snapToGrid/>
          <w:szCs w:val="32"/>
        </w:rPr>
        <w:t>关于加快构建家纺直播生态的建议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snapToGrid/>
          <w:szCs w:val="32"/>
        </w:rPr>
        <w:t>收悉，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我局高度重视，在综合南通国际家纺产业园区的会办意见基础上，</w:t>
      </w:r>
      <w:r>
        <w:rPr>
          <w:rFonts w:hint="default" w:ascii="Times New Roman" w:hAnsi="Times New Roman" w:eastAsia="方正仿宋_GBK" w:cs="Times New Roman"/>
          <w:snapToGrid/>
          <w:szCs w:val="32"/>
        </w:rPr>
        <w:t>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</w:pPr>
      <w:r>
        <w:rPr>
          <w:rFonts w:hint="default" w:ascii="Times New Roman" w:hAnsi="Times New Roman" w:eastAsia="方正仿宋_GBK" w:cs="Times New Roman"/>
          <w:color w:val="000000"/>
          <w:spacing w:val="0"/>
          <w:w w:val="100"/>
          <w:position w:val="0"/>
        </w:rPr>
        <w:t>近年来，</w:t>
      </w:r>
      <w:r>
        <w:rPr>
          <w:rFonts w:hint="default" w:ascii="Times New Roman" w:hAnsi="Times New Roman" w:eastAsia="方正仿宋_GBK" w:cs="Times New Roman"/>
          <w:color w:val="000000"/>
          <w:spacing w:val="0"/>
          <w:w w:val="100"/>
          <w:position w:val="0"/>
          <w:lang w:eastAsia="zh-CN"/>
        </w:rPr>
        <w:t>南通市商务局、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南通国际家纺产业园区</w:t>
      </w:r>
      <w:r>
        <w:rPr>
          <w:rFonts w:hint="default" w:ascii="Times New Roman" w:hAnsi="Times New Roman" w:eastAsia="方正仿宋_GBK" w:cs="Times New Roman"/>
          <w:color w:val="000000"/>
          <w:spacing w:val="0"/>
          <w:w w:val="100"/>
          <w:position w:val="0"/>
        </w:rPr>
        <w:t>大力支持引导新业态、新模式发展，抢抓电商直播新赛道，不断完善家纺直播生态，巩固南通家纺在全国家纺市场的商贸领军地位。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val="en-US" w:eastAsia="zh-CN"/>
        </w:rPr>
        <w:t>2022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年，淘宝天猫商家运营中心落户南通，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eastAsia="zh-CN"/>
        </w:rPr>
        <w:t>家纺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园区以淘宝直播为平台，在辖区范围内打造了德卡直播基地、维众直播基地等直播基地，目前服务商家已超过100家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引进快手平台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DP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服务商、抖音产业带办事处，为家纺直播企业做培训推广服务，服务直播商家已超200家。据抖音、快手、淘宝三大平台初步测算，2022年南通家纺直播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val="en-US" w:eastAsia="en-US" w:bidi="en-US"/>
        </w:rPr>
        <w:t>GMV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约400亿元。</w:t>
      </w:r>
    </w:p>
    <w:p>
      <w:pPr>
        <w:pStyle w:val="20"/>
        <w:keepNext w:val="0"/>
        <w:keepLines w:val="0"/>
        <w:pageBreakBefore w:val="0"/>
        <w:widowControl w:val="0"/>
        <w:shd w:val="clear" w:color="auto" w:fill="auto"/>
        <w:tabs>
          <w:tab w:val="left" w:pos="1274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40" w:lineRule="exact"/>
        <w:ind w:left="0" w:right="0" w:firstLine="640"/>
        <w:jc w:val="both"/>
        <w:textAlignment w:val="auto"/>
        <w:rPr>
          <w:rFonts w:hint="eastAsia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</w:pPr>
      <w:bookmarkStart w:id="19" w:name="bookmark3"/>
      <w:r>
        <w:rPr>
          <w:rFonts w:hint="eastAsia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一</w:t>
      </w:r>
      <w:bookmarkEnd w:id="19"/>
      <w:r>
        <w:rPr>
          <w:rFonts w:hint="eastAsia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、整合资源，突出集聚效应</w:t>
      </w:r>
    </w:p>
    <w:p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4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一是对接外部资源。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牵线搭桥，助力企业精准对接新业态资源，先后组织两区两镇及部分企业赴广州、杭州等地学习考察，分别走访广州电子商务协会、杭州直播基地、快手电商总部等，学习了解直播生态。</w:t>
      </w:r>
      <w:r>
        <w:rPr>
          <w:rFonts w:hint="default" w:ascii="方正楷体_GBK" w:hAnsi="方正楷体_GBK" w:eastAsia="方正楷体_GBK" w:cs="方正楷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二是形成示范引领。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支持</w:t>
      </w:r>
      <w:r>
        <w:rPr>
          <w:rFonts w:hint="default" w:ascii="Times New Roman" w:hAnsi="Times New Roman" w:eastAsia="方正仿宋_GBK" w:cs="Times New Roman"/>
          <w:color w:val="000000"/>
          <w:spacing w:val="-2"/>
          <w:sz w:val="32"/>
          <w:szCs w:val="32"/>
        </w:rPr>
        <w:t>金太阳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建设运营纤意坊直播生态中心，牵头相关企业、直播平台、产业带、商协会考察项目，突破传统渠道，拓宽营销路径，整合家纺和直播电商行业资源赋能产业，推动形成示范带动效应。</w:t>
      </w:r>
      <w:r>
        <w:rPr>
          <w:rFonts w:hint="default" w:ascii="方正楷体_GBK" w:hAnsi="方正楷体_GBK" w:eastAsia="方正楷体_GBK" w:cs="方正楷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三是打造直播基地。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指导三星、川姜两镇完成载体建设，加快招引服务商资源，整合链接头部直播电商平台及家纺垂直电商平台，打造更多的直播基地，加快形成集聚示范效应。</w:t>
      </w:r>
    </w:p>
    <w:p>
      <w:pPr>
        <w:pStyle w:val="20"/>
        <w:keepNext w:val="0"/>
        <w:keepLines w:val="0"/>
        <w:pageBreakBefore w:val="0"/>
        <w:widowControl w:val="0"/>
        <w:shd w:val="clear" w:color="auto" w:fill="auto"/>
        <w:tabs>
          <w:tab w:val="left" w:pos="1274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40" w:lineRule="exact"/>
        <w:ind w:left="0" w:right="0" w:firstLine="640"/>
        <w:jc w:val="both"/>
        <w:textAlignment w:val="auto"/>
        <w:rPr>
          <w:rFonts w:hint="default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</w:pPr>
      <w:bookmarkStart w:id="20" w:name="bookmark4"/>
      <w:r>
        <w:rPr>
          <w:rFonts w:hint="default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二</w:t>
      </w:r>
      <w:bookmarkEnd w:id="20"/>
      <w:r>
        <w:rPr>
          <w:rFonts w:hint="default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、政策引领，构建良好生态</w:t>
      </w:r>
    </w:p>
    <w:p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40" w:lineRule="exact"/>
        <w:ind w:left="0" w:right="0" w:firstLine="640"/>
        <w:jc w:val="both"/>
        <w:textAlignment w:val="auto"/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default" w:ascii="方正楷体_GBK" w:hAnsi="方正楷体_GBK" w:eastAsia="方正楷体_GBK" w:cs="方正楷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一是大力开展新业态培训。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加强与抖音、快手、淘宝等主流平台及服务商的合作，定期开展线上线下培训活动，宣传推广直播平台商家入驻政策、商城经营方法，赋能南通家纺新电商快速成长。2022年举办各类线上线下培训活动，累计参加超过1700人次。</w:t>
      </w:r>
      <w:r>
        <w:rPr>
          <w:rFonts w:hint="default" w:ascii="方正楷体_GBK" w:hAnsi="方正楷体_GBK" w:eastAsia="方正楷体_GBK" w:cs="方正楷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二是推动市区两级政府出台直播电商发展扶持政策。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市级层面出台《南通市纺织产业高质量发展三年行动计划（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en-US" w:bidi="ar-SA"/>
        </w:rPr>
        <w:t>2022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—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en-US" w:bidi="ar-SA"/>
        </w:rPr>
        <w:t>2024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年）》，对达到一定标准的家纺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en-US" w:bidi="ar-SA"/>
        </w:rPr>
        <w:t>MCN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机构等给予奖励。区级层面推动通州区和三星镇首次出台支持新业态发展的政策，为南通家纺发展直播经济注入活力。</w:t>
      </w:r>
      <w:r>
        <w:rPr>
          <w:rFonts w:hint="default" w:ascii="方正楷体_GBK" w:hAnsi="方正楷体_GBK" w:eastAsia="方正楷体_GBK" w:cs="方正楷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三是加大直播人才的培养力度。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持续加强与南通院校的合作，并引进小红书、拼多多等平台直播资源，通过开设直播相关专业、举办面向高校大学生的直播电商大赛、引入培训机构为就业学生进行适岗培训等方式，为本地家纺直播企业培养和输送更多的直播人才。</w:t>
      </w:r>
      <w:r>
        <w:rPr>
          <w:rFonts w:hint="default" w:ascii="方正楷体_GBK" w:hAnsi="方正楷体_GBK" w:eastAsia="方正楷体_GBK" w:cs="方正楷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四是积极启动与其他直播基地的合作。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南通家纺在打造本地直播基地的同时，充分利用自身的供应链优势，与杭州抖音直播基地、徐州未来网红直播基地以及临沂直播基地等形成合作，一方面为本地的直播基地及企业引进直播人才，另一方面努力成为其他直播基地的家纺家居选品基地，从而加快推动南通家纺直播电商发展。</w:t>
      </w:r>
    </w:p>
    <w:p>
      <w:pPr>
        <w:pStyle w:val="20"/>
        <w:keepNext w:val="0"/>
        <w:keepLines w:val="0"/>
        <w:pageBreakBefore w:val="0"/>
        <w:widowControl w:val="0"/>
        <w:shd w:val="clear" w:color="auto" w:fill="auto"/>
        <w:tabs>
          <w:tab w:val="left" w:pos="1274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40" w:lineRule="exact"/>
        <w:ind w:left="0" w:right="0" w:firstLine="640"/>
        <w:jc w:val="both"/>
        <w:textAlignment w:val="auto"/>
        <w:rPr>
          <w:rFonts w:hint="default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</w:pPr>
      <w:bookmarkStart w:id="21" w:name="bookmark5"/>
      <w:r>
        <w:rPr>
          <w:rFonts w:hint="default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三</w:t>
      </w:r>
      <w:bookmarkEnd w:id="21"/>
      <w:r>
        <w:rPr>
          <w:rFonts w:hint="default" w:ascii="方正黑体_GBK" w:hAnsi="方正黑体_GBK" w:eastAsia="方正黑体_GBK" w:cs="方正黑体_GBK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、强化引领，规范竞争秩序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加强源头教育引导，营造良性发展生态，把</w:t>
      </w:r>
      <w:r>
        <w:rPr>
          <w:rFonts w:hint="eastAsia" w:ascii="Times New Roman" w:hAnsi="Times New Roman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南通家纺</w:t>
      </w:r>
      <w:r>
        <w:rPr>
          <w:rFonts w:hint="eastAsia" w:ascii="Times New Roman" w:hAnsi="Times New Roman" w:cs="Times New Roman"/>
          <w:snapToGrid/>
          <w:sz w:val="32"/>
          <w:szCs w:val="32"/>
          <w:u w:val="none"/>
          <w:shd w:val="clear" w:color="auto" w:fill="auto"/>
          <w:lang w:val="zh-CN" w:eastAsia="zh-CN" w:bidi="ar-SA"/>
        </w:rPr>
        <w:t>”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zh-CN" w:eastAsia="zh-CN" w:bidi="ar-SA"/>
        </w:rPr>
        <w:t>的良</w:t>
      </w:r>
      <w:r>
        <w:rPr>
          <w:rFonts w:hint="default" w:ascii="Times New Roman" w:hAnsi="Times New Roman" w:eastAsia="方正仿宋_GBK" w:cs="Times New Roman"/>
          <w:snapToGrid/>
          <w:sz w:val="32"/>
          <w:szCs w:val="32"/>
          <w:u w:val="none"/>
          <w:shd w:val="clear" w:color="auto" w:fill="auto"/>
          <w:lang w:val="en-US" w:eastAsia="zh-CN" w:bidi="ar-SA"/>
        </w:rPr>
        <w:t>好信誉延展到直播空间。前期，家纺园区聚焦家纺线上销售，牵头市质量和标准化研究中心、市电子商务商会、家纺企业、网销平台等单位，研究制定了全国首个家用纺织品网络经营领域的团体标准——《家用纺织品网络经营管理规范》，对打击家纺网销乱象，规范家纺网销市场以及整个南通家纺产业健康发展起到了重要作用。同时，组织家纺直播企业及主播参加省市各级直播节、直播技能大赛等活动，通过示范引领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有效提高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家纺行业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直播水平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eastAsia="zh-CN"/>
        </w:rPr>
        <w:t>通过市区镇三级政府联动，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</w:rPr>
        <w:t>南通家纺直播业态加速发展，线上贸易增量不断拓展。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spacing w:val="0"/>
          <w:w w:val="100"/>
          <w:position w:val="0"/>
          <w:lang w:eastAsia="zh-CN"/>
        </w:rPr>
        <w:t>但也要看到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产品品质不稳定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行业行为不规范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  <w:lang w:eastAsia="zh-CN"/>
        </w:rPr>
        <w:t>等问题还存在，</w:t>
      </w:r>
      <w:r>
        <w:rPr>
          <w:rFonts w:hint="default" w:ascii="Times New Roman" w:hAnsi="Times New Roman" w:eastAsia="方正仿宋_GBK" w:cs="Times New Roman"/>
          <w:color w:val="000000"/>
          <w:spacing w:val="-2"/>
          <w:sz w:val="32"/>
          <w:szCs w:val="32"/>
        </w:rPr>
        <w:t>产业集群</w:t>
      </w:r>
      <w:r>
        <w:rPr>
          <w:rFonts w:hint="default" w:ascii="Times New Roman" w:hAnsi="Times New Roman" w:eastAsia="方正仿宋_GBK" w:cs="Times New Roman"/>
          <w:color w:val="000000"/>
          <w:spacing w:val="-2"/>
          <w:sz w:val="32"/>
          <w:szCs w:val="32"/>
          <w:lang w:eastAsia="zh-CN"/>
        </w:rPr>
        <w:t>优势不强、</w:t>
      </w:r>
      <w:r>
        <w:rPr>
          <w:rFonts w:hint="default" w:ascii="Times New Roman" w:hAnsi="Times New Roman" w:eastAsia="方正仿宋_GBK" w:cs="Times New Roman"/>
          <w:color w:val="000000"/>
          <w:spacing w:val="-2"/>
          <w:sz w:val="32"/>
          <w:szCs w:val="32"/>
        </w:rPr>
        <w:t>直播运营资源不足</w:t>
      </w:r>
      <w:r>
        <w:rPr>
          <w:rFonts w:hint="default" w:ascii="Times New Roman" w:hAnsi="Times New Roman" w:eastAsia="方正仿宋_GBK" w:cs="Times New Roman"/>
          <w:color w:val="000000"/>
          <w:spacing w:val="-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spacing w:val="-2"/>
          <w:sz w:val="32"/>
          <w:szCs w:val="32"/>
        </w:rPr>
        <w:t>配套服务</w:t>
      </w:r>
      <w:r>
        <w:rPr>
          <w:rFonts w:hint="default" w:ascii="Times New Roman" w:hAnsi="Times New Roman" w:eastAsia="方正仿宋_GBK" w:cs="Times New Roman"/>
          <w:color w:val="000000"/>
          <w:spacing w:val="-2"/>
          <w:sz w:val="32"/>
          <w:szCs w:val="32"/>
          <w:lang w:eastAsia="zh-CN"/>
        </w:rPr>
        <w:t>偏弱的局面亟待改善。下一步，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市商务局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立足本职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，联合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南通国际家纺产业园区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，加大对我市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家纺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电商直播产业发展战略的研究谋划，推动直播产业健康发展。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632" w:firstLineChars="200"/>
        <w:jc w:val="both"/>
        <w:textAlignment w:val="auto"/>
        <w:rPr>
          <w:rFonts w:hint="eastAsia" w:ascii="Times New Roman" w:hAnsi="Times New Roman" w:eastAsia="方正仿宋_GBK" w:cs="Times New Roman"/>
          <w:bCs/>
          <w:color w:val="0D0D0D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Cs/>
          <w:color w:val="0D0D0D"/>
          <w:sz w:val="32"/>
          <w:szCs w:val="32"/>
          <w:lang w:eastAsia="zh-CN"/>
        </w:rPr>
        <w:t>一是</w:t>
      </w:r>
      <w:r>
        <w:rPr>
          <w:rFonts w:hint="eastAsia" w:ascii="方正楷体_GBK" w:hAnsi="方正楷体_GBK" w:eastAsia="方正楷体_GBK" w:cs="方正楷体_GBK"/>
          <w:bCs/>
          <w:color w:val="0D0D0D"/>
          <w:sz w:val="32"/>
          <w:szCs w:val="32"/>
        </w:rPr>
        <w:t>抓规范建设，完善直播治理体系。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加强对直播电商行业引导和规范，推动直播电商平台有序发展。</w:t>
      </w:r>
      <w:r>
        <w:rPr>
          <w:rFonts w:hint="default" w:ascii="Times New Roman" w:hAnsi="Times New Roman" w:eastAsia="方正仿宋_GBK" w:cs="Times New Roman"/>
          <w:color w:val="000000"/>
          <w:spacing w:val="0"/>
          <w:w w:val="100"/>
          <w:position w:val="0"/>
        </w:rPr>
        <w:t>会同相关部门、商会，持续开展质量提升、团体标准贯标培训，精准帮扶家纺直播企业夯实质量基础</w:t>
      </w:r>
      <w:r>
        <w:rPr>
          <w:rFonts w:hint="default" w:ascii="Times New Roman" w:hAnsi="Times New Roman" w:eastAsia="方正仿宋_GBK" w:cs="Times New Roman"/>
          <w:color w:val="000000"/>
          <w:spacing w:val="0"/>
          <w:w w:val="100"/>
          <w:position w:val="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营造安全放心诚信的消费环境。加强对直播电商的运行监测，多维度、科学化反映直播电商发展状况。</w:t>
      </w:r>
      <w:r>
        <w:rPr>
          <w:rFonts w:hint="eastAsia" w:ascii="Times New Roman" w:cs="Times New Roman"/>
          <w:bCs/>
          <w:color w:val="0D0D0D"/>
          <w:sz w:val="32"/>
          <w:szCs w:val="32"/>
          <w:lang w:eastAsia="zh-CN"/>
        </w:rPr>
        <w:t>组织</w:t>
      </w:r>
      <w:r>
        <w:rPr>
          <w:rFonts w:hint="eastAsia" w:ascii="Times New Roman" w:cs="Times New Roman"/>
          <w:bCs/>
          <w:color w:val="0D0D0D"/>
          <w:sz w:val="32"/>
          <w:szCs w:val="32"/>
          <w:lang w:val="en-US" w:eastAsia="zh-CN"/>
        </w:rPr>
        <w:t>2023家纺电商直播节活动，</w:t>
      </w:r>
      <w:r>
        <w:rPr>
          <w:rFonts w:hint="default" w:ascii="Times New Roman" w:hAnsi="Times New Roman" w:cs="Times New Roman"/>
        </w:rPr>
        <w:t>以中国家纺博物馆、叠石桥家纺城、纤意坊直播生态中心、南通家纺工厂仓库作为活动主阵地，吸引并邀请明星主播达人、中腰部达人来通宣传</w:t>
      </w:r>
      <w:r>
        <w:rPr>
          <w:rFonts w:hint="default" w:ascii="Times New Roman" w:hAnsi="Times New Roman" w:cs="Times New Roman"/>
          <w:lang w:eastAsia="zh-CN"/>
        </w:rPr>
        <w:t>并直播</w:t>
      </w:r>
      <w:r>
        <w:rPr>
          <w:rFonts w:hint="default" w:ascii="Times New Roman" w:hAnsi="Times New Roman" w:cs="Times New Roman"/>
        </w:rPr>
        <w:t>南通家纺</w:t>
      </w:r>
      <w:r>
        <w:rPr>
          <w:rFonts w:hint="eastAsia" w:asci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持续打造南通家纺产业城市名片</w:t>
      </w:r>
      <w:r>
        <w:rPr>
          <w:rFonts w:hint="eastAsia" w:asci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Cs/>
          <w:color w:val="0D0D0D"/>
          <w:sz w:val="32"/>
          <w:szCs w:val="32"/>
          <w:lang w:eastAsia="zh-CN"/>
        </w:rPr>
        <w:t>二是抓基地示范，加强基础设施建设。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  <w:lang w:eastAsia="zh-CN"/>
        </w:rPr>
        <w:t>加大政策支持，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完善直播产业基础配套设施。优先支持条件成熟的直播基地申报省级电商示范基地，鼓励各类市场主体参与直播电商基地建设，认定一批主题鲜明、特色突出、示范性强的市级直播电商基地，支持直播基地（园区）开展跨区域合作。吸引优质直播电商平台、MCN机构、专业服务机构等入驻，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  <w:lang w:eastAsia="zh-CN"/>
        </w:rPr>
        <w:t>进一步提升行业集聚度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Cs/>
          <w:color w:val="0D0D0D"/>
          <w:sz w:val="32"/>
          <w:szCs w:val="32"/>
          <w:lang w:eastAsia="zh-CN"/>
        </w:rPr>
        <w:t>三是抓人才培养，增强产业发展后劲。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积极引进和培养直播电商高端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  <w:lang w:eastAsia="zh-CN"/>
        </w:rPr>
        <w:t>运营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人才，打造直播电商人才集聚高地。鼓励本地高校开展直播电商培训，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  <w:lang w:eastAsia="zh-CN"/>
        </w:rPr>
        <w:t>引导服务机构提供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直播、短视频制作、专业引流、直播技术应用等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  <w:lang w:eastAsia="zh-CN"/>
        </w:rPr>
        <w:t>服务，支持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行业协会和其他社会机构开展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  <w:lang w:eastAsia="zh-CN"/>
        </w:rPr>
        <w:t>就业创业</w:t>
      </w:r>
      <w:r>
        <w:rPr>
          <w:rFonts w:hint="default" w:ascii="Times New Roman" w:hAnsi="Times New Roman" w:eastAsia="方正仿宋_GBK" w:cs="Times New Roman"/>
          <w:bCs/>
          <w:color w:val="0D0D0D"/>
          <w:sz w:val="32"/>
          <w:szCs w:val="32"/>
        </w:rPr>
        <w:t>指导，构建起立体化人才培养机制。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最后，感谢</w:t>
      </w:r>
      <w:r>
        <w:rPr>
          <w:rFonts w:hint="eastAsia" w:ascii="Times New Roman" w:cs="Times New Roman"/>
          <w:snapToGrid/>
          <w:szCs w:val="32"/>
          <w:lang w:eastAsia="zh-CN"/>
        </w:rPr>
        <w:t>您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一直以来对商务工作的</w:t>
      </w:r>
      <w:r>
        <w:rPr>
          <w:rFonts w:hint="eastAsia" w:ascii="Times New Roman" w:cs="Times New Roman"/>
          <w:snapToGrid/>
          <w:szCs w:val="32"/>
          <w:lang w:eastAsia="zh-CN"/>
        </w:rPr>
        <w:t>关注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支持，恳请今后继续对商务工作给予批评指导。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napToGrid/>
          <w:szCs w:val="32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南通市商务局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right="0" w:firstLine="5666" w:firstLineChars="1793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napToGrid/>
          <w:szCs w:val="32"/>
        </w:rPr>
        <w:t>年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napToGrid/>
          <w:szCs w:val="32"/>
        </w:rPr>
        <w:t>月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napToGrid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联 系 人：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丁</w:t>
      </w:r>
      <w:r>
        <w:rPr>
          <w:rFonts w:hint="eastAsia" w:ascii="Times New Roman" w:hAnsi="Times New Roman" w:cs="Times New Roman"/>
          <w:snapToGrid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联系电话：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0513-85115288</w:t>
      </w:r>
      <w:bookmarkStart w:id="23" w:name="_GoBack"/>
      <w:bookmarkEnd w:id="2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left="0" w:leftChars="0" w:right="0" w:firstLine="0" w:firstLineChars="0"/>
        <w:jc w:val="both"/>
        <w:textAlignment w:val="auto"/>
        <w:rPr>
          <w:rFonts w:hint="eastAsia"/>
          <w:b/>
          <w:sz w:val="44"/>
          <w:szCs w:val="44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抄    送：</w:t>
      </w:r>
      <w:r>
        <w:rPr>
          <w:rFonts w:hint="eastAsia" w:ascii="Times New Roman" w:cs="Times New Roman"/>
          <w:snapToGrid/>
          <w:szCs w:val="32"/>
          <w:lang w:eastAsia="zh-CN"/>
        </w:rPr>
        <w:t>市政府督查室、市人大常委会人代委</w:t>
      </w:r>
    </w:p>
    <w:sectPr>
      <w:headerReference r:id="rId5" w:type="first"/>
      <w:footerReference r:id="rId8" w:type="first"/>
      <w:footerReference r:id="rId6" w:type="default"/>
      <w:footerReference r:id="rId7" w:type="even"/>
      <w:pgSz w:w="11906" w:h="16838"/>
      <w:pgMar w:top="1814" w:right="1531" w:bottom="1985" w:left="1531" w:header="720" w:footer="1474" w:gutter="0"/>
      <w:paperSrc w:first="15" w:other="15"/>
      <w:pgNumType w:start="1"/>
      <w:cols w:space="720" w:num="1"/>
      <w:titlePg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汉鼎简大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仿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3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560"/>
      <w:jc w:val="both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2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snapToGrid w:val="0"/>
      <w:spacing w:after="120" w:line="120" w:lineRule="atLeast"/>
      <w:ind w:left="-57" w:right="-57"/>
      <w:rPr>
        <w:rFonts w:ascii="宋体"/>
      </w:rPr>
    </w:pPr>
    <w:bookmarkStart w:id="22" w:name="_1081337396"/>
    <w:bookmarkEnd w:id="22"/>
    <w:r>
      <w:rPr>
        <w:rFonts w:ascii="宋体" w:hAnsi="汉鼎简仿宋"/>
      </w:rPr>
      <w:object>
        <v:shape id="_x0000_i1025" o:spt="75" type="#_x0000_t75" style="height:6pt;width:445.15pt;" o:ole="t" fillcolor="#6D6D6D" filled="f" stroked="f" coordsize="21600,21600">
          <v:path/>
          <v:fill on="f" alignshape="1" focussize="0,0"/>
          <v:stroke on="f"/>
          <v:imagedata r:id="rId2" o:title=""/>
          <o:lock v:ext="edit" aspectratio="t"/>
          <w10:wrap type="none"/>
          <w10:anchorlock/>
        </v:shape>
        <o:OLEObject Type="Embed" ProgID="Word.Picture.8" ShapeID="_x0000_i1025" DrawAspect="Content" ObjectID="_1468075725" r:id="rId1">
          <o:LockedField>false</o:LockedField>
        </o:OLEObject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ind w:firstLine="624"/>
      <w:jc w:val="right"/>
      <w:textAlignment w:val="auto"/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  <w:t>A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spacing w:line="400" w:lineRule="exact"/>
      <w:ind w:firstLine="624"/>
      <w:jc w:val="right"/>
      <w:textAlignment w:val="auto"/>
      <w:rPr>
        <w:rFonts w:hint="eastAsia" w:ascii="方正黑体_GBK" w:hAnsi="方正黑体_GBK" w:eastAsia="方正黑体_GBK" w:cs="方正黑体_GBK"/>
        <w:sz w:val="32"/>
        <w:szCs w:val="32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eastAsia="zh-CN"/>
      </w:rPr>
      <w:t>公开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YmI3ODY2MDc0ZDkyZGJhYWU3NzM0ZGIzNjRmYzMifQ=="/>
  </w:docVars>
  <w:rsids>
    <w:rsidRoot w:val="6C6522D6"/>
    <w:rsid w:val="000A08E7"/>
    <w:rsid w:val="0011031D"/>
    <w:rsid w:val="00224CEE"/>
    <w:rsid w:val="002E5B14"/>
    <w:rsid w:val="00483704"/>
    <w:rsid w:val="0064023B"/>
    <w:rsid w:val="0068424F"/>
    <w:rsid w:val="00765A10"/>
    <w:rsid w:val="00786A63"/>
    <w:rsid w:val="007E25B0"/>
    <w:rsid w:val="009568CF"/>
    <w:rsid w:val="00982475"/>
    <w:rsid w:val="00993108"/>
    <w:rsid w:val="00A36005"/>
    <w:rsid w:val="00B61886"/>
    <w:rsid w:val="00BB3630"/>
    <w:rsid w:val="00CC3ECD"/>
    <w:rsid w:val="00D41A24"/>
    <w:rsid w:val="00E00085"/>
    <w:rsid w:val="00E40CBC"/>
    <w:rsid w:val="00ED25D5"/>
    <w:rsid w:val="00ED687C"/>
    <w:rsid w:val="00F47B5B"/>
    <w:rsid w:val="0CFF215F"/>
    <w:rsid w:val="0DF55E62"/>
    <w:rsid w:val="13407AA1"/>
    <w:rsid w:val="134C7B5E"/>
    <w:rsid w:val="1E5063A1"/>
    <w:rsid w:val="27CC5A46"/>
    <w:rsid w:val="28267917"/>
    <w:rsid w:val="330B5ED8"/>
    <w:rsid w:val="37476E97"/>
    <w:rsid w:val="37E6581D"/>
    <w:rsid w:val="39BA2D80"/>
    <w:rsid w:val="3B6B264B"/>
    <w:rsid w:val="4440141F"/>
    <w:rsid w:val="6C6522D6"/>
    <w:rsid w:val="72201EA6"/>
    <w:rsid w:val="783D5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Calibri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framePr w:hSpace="181" w:vSpace="181" w:wrap="notBeside" w:vAnchor="text" w:hAnchor="text" w:y="1"/>
      <w:ind w:firstLine="0"/>
      <w:jc w:val="center"/>
      <w:outlineLvl w:val="1"/>
    </w:pPr>
    <w:rPr>
      <w:rFonts w:ascii="Arial" w:hAnsi="Arial" w:eastAsia="楷体"/>
    </w:rPr>
  </w:style>
  <w:style w:type="paragraph" w:styleId="4">
    <w:name w:val="heading 3"/>
    <w:basedOn w:val="1"/>
    <w:next w:val="5"/>
    <w:qFormat/>
    <w:uiPriority w:val="0"/>
    <w:pPr>
      <w:keepNext/>
      <w:keepLines/>
      <w:spacing w:before="260" w:after="260" w:line="416" w:lineRule="atLeast"/>
      <w:outlineLvl w:val="2"/>
    </w:pPr>
    <w:rPr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right"/>
    </w:pPr>
    <w:rPr>
      <w:rFonts w:ascii="Times New Roman"/>
      <w:sz w:val="28"/>
      <w:szCs w:val="21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ascii="方正小标宋_GBK" w:eastAsia="方正小标宋_GBK"/>
      <w:sz w:val="44"/>
    </w:rPr>
  </w:style>
  <w:style w:type="paragraph" w:customStyle="1" w:styleId="14">
    <w:name w:val="标题2"/>
    <w:basedOn w:val="1"/>
    <w:next w:val="1"/>
    <w:qFormat/>
    <w:uiPriority w:val="0"/>
    <w:pPr>
      <w:ind w:firstLine="0"/>
      <w:jc w:val="center"/>
    </w:pPr>
    <w:rPr>
      <w:rFonts w:ascii="方正楷体_GBK" w:hAnsi="Book Antiqua" w:eastAsia="方正楷体_GBK"/>
    </w:rPr>
  </w:style>
  <w:style w:type="paragraph" w:customStyle="1" w:styleId="15">
    <w:name w:val="文头"/>
    <w:basedOn w:val="16"/>
    <w:qFormat/>
    <w:uiPriority w:val="0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customStyle="1" w:styleId="16">
    <w:name w:val="红线"/>
    <w:basedOn w:val="1"/>
    <w:qFormat/>
    <w:uiPriority w:val="0"/>
    <w:pPr>
      <w:autoSpaceDE w:val="0"/>
      <w:autoSpaceDN w:val="0"/>
      <w:adjustRightInd w:val="0"/>
      <w:snapToGrid/>
      <w:spacing w:after="170" w:line="227" w:lineRule="atLeast"/>
      <w:ind w:firstLine="0"/>
      <w:jc w:val="center"/>
    </w:pPr>
    <w:rPr>
      <w:spacing w:val="0"/>
      <w:kern w:val="0"/>
      <w:sz w:val="10"/>
    </w:rPr>
  </w:style>
  <w:style w:type="paragraph" w:customStyle="1" w:styleId="17">
    <w:name w:val="标题3"/>
    <w:basedOn w:val="1"/>
    <w:next w:val="1"/>
    <w:qFormat/>
    <w:uiPriority w:val="0"/>
    <w:rPr>
      <w:rFonts w:ascii="方正黑体_GBK" w:eastAsia="方正黑体_GBK"/>
    </w:rPr>
  </w:style>
  <w:style w:type="paragraph" w:customStyle="1" w:styleId="18">
    <w:name w:val="主题词"/>
    <w:basedOn w:val="1"/>
    <w:qFormat/>
    <w:uiPriority w:val="0"/>
    <w:pPr>
      <w:adjustRightInd w:val="0"/>
      <w:snapToGrid/>
      <w:ind w:firstLine="0"/>
      <w:jc w:val="left"/>
    </w:pPr>
    <w:rPr>
      <w:rFonts w:ascii="方正小标宋_GBK" w:eastAsia="方正黑体_GBK"/>
    </w:rPr>
  </w:style>
  <w:style w:type="paragraph" w:customStyle="1" w:styleId="19">
    <w:name w:val="抄送栏"/>
    <w:basedOn w:val="1"/>
    <w:qFormat/>
    <w:uiPriority w:val="0"/>
    <w:pPr>
      <w:adjustRightInd w:val="0"/>
      <w:snapToGrid/>
      <w:ind w:left="953" w:hanging="953"/>
    </w:pPr>
    <w:rPr>
      <w:spacing w:val="0"/>
      <w:kern w:val="0"/>
    </w:rPr>
  </w:style>
  <w:style w:type="paragraph" w:customStyle="1" w:styleId="20">
    <w:name w:val="Body text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3&#24180;&#25991;&#26723;\&#32418;&#22836;&#27169;&#29256;\&#21335;&#36890;&#24066;&#21830;&#21153;&#23616;&#32418;&#2283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南通市商务局红头.dot</Template>
  <Pages>3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2023-08-24T09:31:00Z</dcterms:created>
  <dc:creator>翻不完的日历</dc:creator>
  <cp:lastModifiedBy>翻不完的日历</cp:lastModifiedBy>
  <dcterms:modified xsi:type="dcterms:W3CDTF">2023-08-24T09:34:10Z</dcterms:modified>
  <dc:title>苏政办函模板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1AB26DE4D36D4110ADE7FD62098FB282_11</vt:lpwstr>
  </property>
</Properties>
</file>