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spacing w:before="160" w:after="140" w:line="900" w:lineRule="exact"/>
        <w:rPr>
          <w:rFonts w:hint="eastAsia" w:ascii="方正小标宋_GBK" w:eastAsia="方正小标宋_GBK"/>
          <w:spacing w:val="0"/>
          <w:sz w:val="100"/>
          <w:szCs w:val="100"/>
        </w:rPr>
      </w:pPr>
      <w:r>
        <w:rPr>
          <w:rFonts w:hint="eastAsia" w:ascii="方正小标宋_GBK" w:eastAsia="方正小标宋_GBK"/>
          <w:spacing w:val="0"/>
          <w:sz w:val="100"/>
          <w:szCs w:val="100"/>
        </w:rPr>
        <w:t>南通市商务局</w:t>
      </w:r>
    </w:p>
    <w:p>
      <w:pPr>
        <w:pStyle w:val="17"/>
        <w:snapToGrid w:val="0"/>
        <w:spacing w:after="120" w:line="120" w:lineRule="atLeast"/>
        <w:ind w:left="-57" w:right="-57"/>
        <w:rPr>
          <w:rFonts w:ascii="宋体"/>
        </w:rPr>
      </w:pPr>
      <w:bookmarkStart w:id="0" w:name="_988455673"/>
      <w:bookmarkEnd w:id="0"/>
      <w:bookmarkStart w:id="1" w:name="_1081336172"/>
      <w:bookmarkEnd w:id="1"/>
      <w:bookmarkStart w:id="2" w:name="_1081336852"/>
      <w:bookmarkEnd w:id="2"/>
      <w:bookmarkStart w:id="3" w:name="_1081336878"/>
      <w:bookmarkEnd w:id="3"/>
      <w:bookmarkStart w:id="4" w:name="_1081336902"/>
      <w:bookmarkEnd w:id="4"/>
      <w:bookmarkStart w:id="5" w:name="_988455233"/>
      <w:bookmarkEnd w:id="5"/>
      <w:bookmarkStart w:id="6" w:name="_1081336936"/>
      <w:bookmarkEnd w:id="6"/>
      <w:bookmarkStart w:id="7" w:name="_988455599"/>
      <w:bookmarkEnd w:id="7"/>
      <w:bookmarkStart w:id="8" w:name="_988455626"/>
      <w:bookmarkEnd w:id="8"/>
      <w:bookmarkStart w:id="9" w:name="_988455212"/>
      <w:bookmarkEnd w:id="9"/>
      <w:bookmarkStart w:id="10" w:name="_988456248"/>
      <w:bookmarkEnd w:id="10"/>
      <w:bookmarkStart w:id="11" w:name="_1081336197"/>
      <w:bookmarkEnd w:id="11"/>
      <w:bookmarkStart w:id="12" w:name="_1081336766"/>
      <w:bookmarkEnd w:id="12"/>
      <w:bookmarkStart w:id="13" w:name="_988455575"/>
      <w:bookmarkEnd w:id="13"/>
      <w:bookmarkStart w:id="14" w:name="_988455645"/>
      <w:bookmarkEnd w:id="14"/>
      <w:bookmarkStart w:id="15" w:name="_1081335927"/>
      <w:bookmarkEnd w:id="15"/>
      <w:bookmarkStart w:id="16" w:name="_988455526"/>
      <w:bookmarkEnd w:id="16"/>
      <w:bookmarkStart w:id="17" w:name="_1081336779"/>
      <w:bookmarkEnd w:id="17"/>
      <w:bookmarkStart w:id="18" w:name="_988455157"/>
      <w:bookmarkEnd w:id="18"/>
      <w:r>
        <w:rPr>
          <w:rFonts w:ascii="宋体" w:hAnsi="汉鼎简仿宋"/>
        </w:rPr>
        <w:object>
          <v:shape id="_x0000_i1026" o:spt="75" type="#_x0000_t75" style="height:6pt;width:445.15pt;" o:ole="t" fillcolor="#6D6D6D" filled="f" stroked="f" coordsize="21600,21600">
            <v:path/>
            <v:fill on="f" alignshape="1" focussize="0,0"/>
            <v:stroke on="f"/>
            <v:imagedata r:id="rId11" o:title=""/>
            <o:lock v:ext="edit" aspectratio="f"/>
            <w10:wrap type="none"/>
            <w10:anchorlock/>
          </v:shape>
          <o:OLEObject Type="Embed" ProgID="Word.Picture.8" ShapeID="_x0000_i1026" DrawAspect="Content" ObjectID="_1468075726" r:id="rId10">
            <o:LockedField>false</o:LockedField>
          </o:OLEObject>
        </w:object>
      </w:r>
    </w:p>
    <w:p>
      <w:pPr>
        <w:keepNext w:val="0"/>
        <w:keepLines w:val="0"/>
        <w:pageBreakBefore w:val="0"/>
        <w:widowControl w:val="0"/>
        <w:kinsoku/>
        <w:overflowPunct/>
        <w:topLinePunct w:val="0"/>
        <w:bidi w:val="0"/>
        <w:adjustRightInd/>
        <w:spacing w:line="560" w:lineRule="exact"/>
        <w:ind w:firstLine="0"/>
        <w:textAlignment w:val="auto"/>
        <w:rPr>
          <w:rFonts w:hint="eastAsia"/>
          <w:b/>
          <w:sz w:val="44"/>
          <w:szCs w:val="44"/>
          <w:lang w:eastAsia="zh-CN"/>
        </w:rPr>
      </w:pPr>
    </w:p>
    <w:p>
      <w:pPr>
        <w:pStyle w:val="6"/>
        <w:keepNext w:val="0"/>
        <w:keepLines w:val="0"/>
        <w:pageBreakBefore w:val="0"/>
        <w:widowControl w:val="0"/>
        <w:kinsoku/>
        <w:wordWrap/>
        <w:overflowPunct/>
        <w:topLinePunct w:val="0"/>
        <w:bidi w:val="0"/>
        <w:adjustRightInd/>
        <w:spacing w:line="560" w:lineRule="exact"/>
        <w:ind w:left="0" w:leftChars="0" w:firstLine="0" w:firstLineChars="0"/>
        <w:jc w:val="center"/>
        <w:textAlignment w:val="auto"/>
        <w:rPr>
          <w:rFonts w:hint="default" w:ascii="Times New Roman" w:hAnsi="Times New Roman" w:eastAsia="方正仿宋_GBK" w:cs="Times New Roman"/>
          <w:color w:val="000000"/>
          <w:sz w:val="32"/>
          <w:szCs w:val="32"/>
          <w:lang w:eastAsia="zh-CN"/>
        </w:rPr>
      </w:pPr>
      <w:r>
        <w:rPr>
          <w:rFonts w:ascii="Times New Roman" w:hAnsi="Times New Roman" w:eastAsia="方正仿宋_GBK"/>
          <w:sz w:val="32"/>
        </w:rPr>
        <w:t>通商复字</w:t>
      </w:r>
      <w:r>
        <w:rPr>
          <w:rFonts w:hint="eastAsia" w:ascii="Times New Roman" w:hAnsi="Times New Roman" w:eastAsia="方正仿宋_GBK"/>
          <w:sz w:val="32"/>
        </w:rPr>
        <w:t>﹝</w:t>
      </w:r>
      <w:r>
        <w:rPr>
          <w:rFonts w:ascii="Times New Roman" w:hAnsi="Times New Roman" w:eastAsia="方正仿宋_GBK"/>
          <w:sz w:val="32"/>
        </w:rPr>
        <w:t>20</w:t>
      </w:r>
      <w:r>
        <w:rPr>
          <w:rFonts w:hint="eastAsia" w:ascii="Times New Roman" w:hAnsi="Times New Roman" w:eastAsia="方正仿宋_GBK"/>
          <w:sz w:val="32"/>
          <w:lang w:val="en-US" w:eastAsia="zh-CN"/>
        </w:rPr>
        <w:t>2</w:t>
      </w:r>
      <w:r>
        <w:rPr>
          <w:rFonts w:hint="eastAsia"/>
          <w:sz w:val="32"/>
          <w:lang w:val="en-US" w:eastAsia="zh-CN"/>
        </w:rPr>
        <w:t>3</w:t>
      </w:r>
      <w:r>
        <w:rPr>
          <w:rFonts w:hint="eastAsia" w:ascii="Times New Roman" w:hAnsi="Times New Roman" w:eastAsia="方正仿宋_GBK"/>
          <w:sz w:val="32"/>
        </w:rPr>
        <w:t>﹞</w:t>
      </w:r>
      <w:r>
        <w:rPr>
          <w:rFonts w:hint="eastAsia" w:cs="Times New Roman"/>
          <w:color w:val="000000"/>
          <w:sz w:val="32"/>
          <w:szCs w:val="32"/>
          <w:lang w:val="en-US" w:eastAsia="zh-CN"/>
        </w:rPr>
        <w:t>53</w:t>
      </w:r>
      <w:r>
        <w:rPr>
          <w:rFonts w:hint="default" w:ascii="Times New Roman" w:hAnsi="Times New Roman" w:eastAsia="方正仿宋_GBK" w:cs="Times New Roman"/>
          <w:color w:val="000000"/>
          <w:sz w:val="32"/>
          <w:szCs w:val="32"/>
        </w:rPr>
        <w:t>号</w:t>
      </w:r>
      <w:r>
        <w:rPr>
          <w:rFonts w:hint="eastAsia"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rPr>
        <w:t>签发人：</w:t>
      </w:r>
      <w:r>
        <w:rPr>
          <w:rFonts w:hint="eastAsia" w:ascii="方正楷体_GBK" w:hAnsi="方正楷体_GBK" w:eastAsia="方正楷体_GBK" w:cs="方正楷体_GBK"/>
          <w:color w:val="000000"/>
          <w:sz w:val="32"/>
          <w:szCs w:val="32"/>
          <w:lang w:eastAsia="zh-CN"/>
        </w:rPr>
        <w:t>高红宇</w:t>
      </w:r>
    </w:p>
    <w:p>
      <w:pPr>
        <w:keepNext w:val="0"/>
        <w:keepLines w:val="0"/>
        <w:pageBreakBefore w:val="0"/>
        <w:widowControl w:val="0"/>
        <w:kinsoku/>
        <w:overflowPunct/>
        <w:topLinePunct w:val="0"/>
        <w:autoSpaceDE/>
        <w:autoSpaceDN/>
        <w:bidi w:val="0"/>
        <w:adjustRightInd/>
        <w:snapToGrid/>
        <w:spacing w:line="560" w:lineRule="exact"/>
        <w:ind w:left="0" w:leftChars="0" w:firstLine="0" w:firstLineChars="0"/>
        <w:jc w:val="both"/>
        <w:textAlignment w:val="auto"/>
        <w:rPr>
          <w:rFonts w:hint="eastAsia" w:ascii="Times New Roman" w:hAnsi="Times New Roman" w:eastAsia="方正小标宋_GBK" w:cs="Times New Roman"/>
          <w:color w:val="000000"/>
          <w:sz w:val="44"/>
          <w:szCs w:val="44"/>
          <w:lang w:eastAsia="zh-CN"/>
        </w:rPr>
      </w:pPr>
    </w:p>
    <w:p>
      <w:pPr>
        <w:keepNext w:val="0"/>
        <w:keepLines w:val="0"/>
        <w:pageBreakBefore w:val="0"/>
        <w:widowControl w:val="0"/>
        <w:kinsoku/>
        <w:overflowPunct/>
        <w:topLinePunct w:val="0"/>
        <w:autoSpaceDE/>
        <w:autoSpaceDN/>
        <w:bidi w:val="0"/>
        <w:adjustRightInd/>
        <w:snapToGrid/>
        <w:spacing w:line="560" w:lineRule="exact"/>
        <w:ind w:left="0" w:leftChars="0" w:firstLine="0" w:firstLineChars="0"/>
        <w:jc w:val="center"/>
        <w:textAlignment w:val="auto"/>
        <w:rPr>
          <w:rFonts w:hint="eastAsia" w:ascii="Times New Roman" w:hAnsi="Times New Roman" w:eastAsia="方正小标宋_GBK" w:cs="Times New Roman"/>
          <w:color w:val="000000"/>
          <w:sz w:val="44"/>
          <w:szCs w:val="44"/>
        </w:rPr>
      </w:pPr>
      <w:r>
        <w:rPr>
          <w:rFonts w:hint="eastAsia" w:ascii="Times New Roman" w:hAnsi="Times New Roman" w:eastAsia="方正小标宋_GBK" w:cs="Times New Roman"/>
          <w:color w:val="000000"/>
          <w:sz w:val="44"/>
          <w:szCs w:val="44"/>
          <w:lang w:eastAsia="zh-CN"/>
        </w:rPr>
        <w:t>对</w:t>
      </w:r>
      <w:r>
        <w:rPr>
          <w:rFonts w:hint="eastAsia" w:ascii="Times New Roman" w:hAnsi="Times New Roman" w:eastAsia="方正小标宋_GBK" w:cs="Times New Roman"/>
          <w:color w:val="000000"/>
          <w:sz w:val="44"/>
          <w:szCs w:val="44"/>
        </w:rPr>
        <w:t>市十六届人大</w:t>
      </w:r>
      <w:r>
        <w:rPr>
          <w:rFonts w:hint="eastAsia" w:ascii="Times New Roman" w:hAnsi="Times New Roman" w:eastAsia="方正小标宋_GBK" w:cs="Times New Roman"/>
          <w:color w:val="000000"/>
          <w:sz w:val="44"/>
          <w:szCs w:val="44"/>
          <w:lang w:eastAsia="zh-CN"/>
        </w:rPr>
        <w:t>二</w:t>
      </w:r>
      <w:r>
        <w:rPr>
          <w:rFonts w:hint="eastAsia" w:ascii="Times New Roman" w:hAnsi="Times New Roman" w:eastAsia="方正小标宋_GBK" w:cs="Times New Roman"/>
          <w:color w:val="000000"/>
          <w:sz w:val="44"/>
          <w:szCs w:val="44"/>
        </w:rPr>
        <w:t>次会议</w:t>
      </w:r>
    </w:p>
    <w:p>
      <w:pPr>
        <w:keepNext w:val="0"/>
        <w:keepLines w:val="0"/>
        <w:pageBreakBefore w:val="0"/>
        <w:widowControl w:val="0"/>
        <w:kinsoku/>
        <w:overflowPunct/>
        <w:topLinePunct w:val="0"/>
        <w:autoSpaceDE/>
        <w:autoSpaceDN/>
        <w:bidi w:val="0"/>
        <w:adjustRightInd/>
        <w:snapToGrid/>
        <w:spacing w:line="560" w:lineRule="exact"/>
        <w:ind w:left="0" w:leftChars="0" w:firstLine="0" w:firstLineChars="0"/>
        <w:jc w:val="center"/>
        <w:textAlignment w:val="auto"/>
        <w:rPr>
          <w:rFonts w:hint="eastAsia" w:ascii="Times New Roman" w:hAnsi="Times New Roman" w:eastAsia="方正小标宋_GBK" w:cs="Times New Roman"/>
          <w:color w:val="000000"/>
          <w:sz w:val="44"/>
          <w:szCs w:val="44"/>
          <w:highlight w:val="none"/>
          <w:lang w:eastAsia="zh-CN"/>
        </w:rPr>
      </w:pPr>
      <w:r>
        <w:rPr>
          <w:rFonts w:ascii="Times New Roman" w:hAnsi="Times New Roman" w:eastAsia="方正小标宋_GBK" w:cs="Times New Roman"/>
          <w:color w:val="000000"/>
          <w:sz w:val="44"/>
          <w:szCs w:val="44"/>
        </w:rPr>
        <w:t>第</w:t>
      </w:r>
      <w:r>
        <w:rPr>
          <w:rFonts w:hint="eastAsia" w:ascii="Times New Roman" w:hAnsi="Times New Roman" w:eastAsia="方正小标宋_GBK" w:cs="Times New Roman"/>
          <w:color w:val="000000"/>
          <w:sz w:val="44"/>
          <w:szCs w:val="44"/>
          <w:lang w:val="en-US" w:eastAsia="zh-CN"/>
        </w:rPr>
        <w:t>502</w:t>
      </w:r>
      <w:r>
        <w:rPr>
          <w:rFonts w:ascii="Times New Roman" w:hAnsi="Times New Roman" w:eastAsia="方正小标宋_GBK" w:cs="Times New Roman"/>
          <w:color w:val="000000"/>
          <w:sz w:val="44"/>
          <w:szCs w:val="44"/>
        </w:rPr>
        <w:t>号</w:t>
      </w:r>
      <w:r>
        <w:rPr>
          <w:rFonts w:hint="eastAsia" w:ascii="Times New Roman" w:hAnsi="Times New Roman" w:eastAsia="方正小标宋_GBK" w:cs="Times New Roman"/>
          <w:color w:val="000000"/>
          <w:sz w:val="44"/>
          <w:szCs w:val="44"/>
          <w:highlight w:val="none"/>
          <w:lang w:eastAsia="zh-CN"/>
        </w:rPr>
        <w:t>建议</w:t>
      </w:r>
      <w:r>
        <w:rPr>
          <w:rFonts w:ascii="Times New Roman" w:hAnsi="Times New Roman" w:eastAsia="方正小标宋_GBK" w:cs="Times New Roman"/>
          <w:color w:val="000000"/>
          <w:sz w:val="44"/>
          <w:szCs w:val="44"/>
          <w:highlight w:val="none"/>
        </w:rPr>
        <w:t>的答复</w:t>
      </w:r>
    </w:p>
    <w:p>
      <w:pPr>
        <w:keepNext w:val="0"/>
        <w:keepLines w:val="0"/>
        <w:pageBreakBefore w:val="0"/>
        <w:widowControl w:val="0"/>
        <w:kinsoku/>
        <w:overflowPunct/>
        <w:topLinePunct w:val="0"/>
        <w:bidi w:val="0"/>
        <w:adjustRightInd/>
        <w:spacing w:line="560" w:lineRule="exact"/>
        <w:ind w:left="0" w:leftChars="0" w:firstLine="0" w:firstLineChars="0"/>
        <w:textAlignment w:val="auto"/>
        <w:rPr>
          <w:rFonts w:hint="eastAsia" w:ascii="仿宋_GB2312" w:hAnsi="仿宋_GB2312" w:eastAsia="仿宋_GB2312" w:cs="仿宋_GB2312"/>
          <w:snapToGrid/>
        </w:rPr>
      </w:pPr>
    </w:p>
    <w:p>
      <w:pPr>
        <w:keepNext w:val="0"/>
        <w:keepLines w:val="0"/>
        <w:pageBreakBefore w:val="0"/>
        <w:widowControl w:val="0"/>
        <w:kinsoku/>
        <w:overflowPunct/>
        <w:topLinePunct w:val="0"/>
        <w:bidi w:val="0"/>
        <w:adjustRightInd/>
        <w:spacing w:line="560" w:lineRule="exact"/>
        <w:ind w:left="0" w:leftChars="0" w:right="0" w:firstLine="0" w:firstLineChars="0"/>
        <w:textAlignment w:val="auto"/>
        <w:rPr>
          <w:rFonts w:hint="eastAsia" w:ascii="Times New Roman" w:hAnsi="Times New Roman" w:eastAsia="方正仿宋_GBK" w:cs="Times New Roman"/>
          <w:snapToGrid/>
          <w:color w:val="auto"/>
          <w:szCs w:val="32"/>
        </w:rPr>
      </w:pPr>
      <w:r>
        <w:rPr>
          <w:rFonts w:hint="eastAsia" w:ascii="Times New Roman" w:hAnsi="Times New Roman" w:eastAsia="方正仿宋_GBK" w:cs="Times New Roman"/>
          <w:snapToGrid/>
          <w:color w:val="auto"/>
          <w:szCs w:val="32"/>
        </w:rPr>
        <w:t>王纯文代表：</w:t>
      </w:r>
    </w:p>
    <w:p>
      <w:pPr>
        <w:keepNext w:val="0"/>
        <w:keepLines w:val="0"/>
        <w:pageBreakBefore w:val="0"/>
        <w:widowControl w:val="0"/>
        <w:kinsoku/>
        <w:overflowPunct/>
        <w:topLinePunct w:val="0"/>
        <w:bidi w:val="0"/>
        <w:adjustRightInd/>
        <w:spacing w:line="560" w:lineRule="exact"/>
        <w:ind w:right="0" w:firstLine="632" w:firstLineChars="200"/>
        <w:textAlignment w:val="auto"/>
        <w:rPr>
          <w:rFonts w:hint="eastAsia" w:ascii="Times New Roman" w:hAnsi="Times New Roman" w:eastAsia="方正仿宋_GBK" w:cs="Times New Roman"/>
          <w:snapToGrid/>
          <w:color w:val="auto"/>
          <w:szCs w:val="32"/>
        </w:rPr>
      </w:pPr>
      <w:r>
        <w:rPr>
          <w:rFonts w:hint="eastAsia" w:ascii="Times New Roman" w:hAnsi="Times New Roman" w:eastAsia="方正仿宋_GBK" w:cs="Times New Roman"/>
          <w:snapToGrid/>
          <w:color w:val="auto"/>
          <w:szCs w:val="32"/>
        </w:rPr>
        <w:t>您提出的关于加强建设飞地经济的建议收悉，现答复如下：</w:t>
      </w:r>
    </w:p>
    <w:p>
      <w:pPr>
        <w:keepNext w:val="0"/>
        <w:keepLines w:val="0"/>
        <w:pageBreakBefore w:val="0"/>
        <w:widowControl w:val="0"/>
        <w:kinsoku/>
        <w:wordWrap/>
        <w:overflowPunct/>
        <w:topLinePunct w:val="0"/>
        <w:autoSpaceDE/>
        <w:autoSpaceDN/>
        <w:bidi w:val="0"/>
        <w:adjustRightInd/>
        <w:snapToGrid/>
        <w:spacing w:line="560" w:lineRule="exact"/>
        <w:ind w:right="0"/>
        <w:textAlignment w:val="auto"/>
        <w:rPr>
          <w:rFonts w:hint="default"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lang w:eastAsia="zh-CN"/>
        </w:rPr>
        <w:t>近年来，我市</w:t>
      </w:r>
      <w:r>
        <w:rPr>
          <w:rFonts w:hint="default" w:ascii="Times New Roman" w:hAnsi="Times New Roman" w:eastAsia="方正仿宋_GBK" w:cs="Times New Roman"/>
          <w:color w:val="auto"/>
          <w:sz w:val="32"/>
          <w:szCs w:val="32"/>
        </w:rPr>
        <w:t>按照建设深层次推动长三角一体化发展标杆城市的目标定位，突出跨江融合，更高水平融入苏南、对</w:t>
      </w:r>
      <w:r>
        <w:rPr>
          <w:rFonts w:hint="eastAsia" w:ascii="Times New Roman" w:hAnsi="Times New Roman" w:cs="Times New Roman"/>
          <w:color w:val="auto"/>
          <w:sz w:val="32"/>
          <w:szCs w:val="32"/>
          <w:lang w:eastAsia="zh-CN"/>
        </w:rPr>
        <w:t>接</w:t>
      </w:r>
      <w:r>
        <w:rPr>
          <w:rFonts w:hint="default" w:ascii="Times New Roman" w:hAnsi="Times New Roman" w:eastAsia="方正仿宋_GBK" w:cs="Times New Roman"/>
          <w:color w:val="auto"/>
          <w:sz w:val="32"/>
          <w:szCs w:val="32"/>
        </w:rPr>
        <w:t>上海，围绕基础设施互联互通、创新产业协作、公共服务同城共享、生态联保共治等方面打造标志性的工程和项目</w:t>
      </w:r>
      <w:r>
        <w:rPr>
          <w:rFonts w:hint="eastAsia" w:ascii="Times New Roman" w:cs="Times New Roman"/>
          <w:color w:val="auto"/>
          <w:sz w:val="32"/>
          <w:szCs w:val="32"/>
          <w:lang w:eastAsia="zh-CN"/>
        </w:rPr>
        <w:t>。</w:t>
      </w:r>
      <w:r>
        <w:rPr>
          <w:rFonts w:hint="default" w:ascii="Times New Roman" w:hAnsi="Times New Roman" w:eastAsia="方正仿宋_GBK" w:cs="Times New Roman"/>
          <w:color w:val="auto"/>
          <w:sz w:val="32"/>
          <w:szCs w:val="32"/>
        </w:rPr>
        <w:t>当前，我市共有19个各类跨江合作园区，相关园区规划面积约126万平方公里，主导产业涉及人工智能、电子信息、生命健康、生物医药、新材料等，已投产亿元以上项目约250个，在建亿元以上项目近100个，为我市强化载体平台建设、区域赋能提供</w:t>
      </w:r>
      <w:r>
        <w:rPr>
          <w:rFonts w:hint="eastAsia" w:ascii="Times New Roman" w:hAnsi="Times New Roman" w:cs="Times New Roman"/>
          <w:color w:val="auto"/>
          <w:sz w:val="32"/>
          <w:szCs w:val="32"/>
          <w:lang w:eastAsia="zh-CN"/>
        </w:rPr>
        <w:t>了</w:t>
      </w:r>
      <w:r>
        <w:rPr>
          <w:rFonts w:hint="default" w:ascii="Times New Roman" w:hAnsi="Times New Roman" w:eastAsia="方正仿宋_GBK" w:cs="Times New Roman"/>
          <w:color w:val="auto"/>
          <w:sz w:val="32"/>
          <w:szCs w:val="32"/>
        </w:rPr>
        <w:t>强有力的支撑。</w:t>
      </w:r>
    </w:p>
    <w:p>
      <w:pPr>
        <w:keepNext w:val="0"/>
        <w:keepLines w:val="0"/>
        <w:pageBreakBefore w:val="0"/>
        <w:widowControl w:val="0"/>
        <w:kinsoku/>
        <w:wordWrap/>
        <w:overflowPunct/>
        <w:topLinePunct w:val="0"/>
        <w:autoSpaceDE/>
        <w:autoSpaceDN/>
        <w:bidi w:val="0"/>
        <w:adjustRightInd/>
        <w:snapToGrid/>
        <w:spacing w:line="560" w:lineRule="exact"/>
        <w:ind w:right="0" w:firstLine="632" w:firstLineChars="200"/>
        <w:textAlignment w:val="auto"/>
        <w:rPr>
          <w:rFonts w:hint="default" w:ascii="Times New Roman" w:hAnsi="Times New Roman" w:eastAsia="方正仿宋_GBK" w:cs="Times New Roman"/>
          <w:color w:val="auto"/>
          <w:sz w:val="32"/>
          <w:szCs w:val="32"/>
        </w:rPr>
      </w:pPr>
      <w:r>
        <w:rPr>
          <w:rFonts w:hint="eastAsia" w:ascii="方正黑体_GBK" w:hAnsi="方正黑体_GBK" w:eastAsia="方正黑体_GBK" w:cs="方正黑体_GBK"/>
          <w:color w:val="auto"/>
          <w:sz w:val="32"/>
          <w:szCs w:val="32"/>
        </w:rPr>
        <w:t>一是科学规划引领发展。</w:t>
      </w:r>
      <w:r>
        <w:rPr>
          <w:rFonts w:hint="default" w:ascii="Times New Roman" w:hAnsi="Times New Roman" w:eastAsia="方正仿宋_GBK" w:cs="Times New Roman"/>
          <w:color w:val="auto"/>
          <w:sz w:val="32"/>
          <w:szCs w:val="32"/>
        </w:rPr>
        <w:t>贯彻落实国家、省推进长三角一体化发展领导小组全体会议精神，强化市相关部门及县</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市</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区</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的工作联动，出台《南通市推动长三角区域一体化发展工作要点》。做好国家、省确定的重点工作计划和合作事项的分解落实，进一步明确目标，细化措施，确保责任落实。苏锡通科技产业园区、上海市北高新</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南通</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科技城、海安经济技术开发区常安现代纺织科技产业园等园区立足各自优势产业，促进资源高效集聚，高起点共同编制产业规划，园区发展目标明确、效益明显。</w:t>
      </w:r>
    </w:p>
    <w:p>
      <w:pPr>
        <w:keepNext w:val="0"/>
        <w:keepLines w:val="0"/>
        <w:pageBreakBefore w:val="0"/>
        <w:widowControl w:val="0"/>
        <w:kinsoku/>
        <w:wordWrap/>
        <w:overflowPunct/>
        <w:topLinePunct w:val="0"/>
        <w:autoSpaceDE/>
        <w:autoSpaceDN/>
        <w:bidi w:val="0"/>
        <w:adjustRightInd/>
        <w:snapToGrid/>
        <w:spacing w:line="560" w:lineRule="exact"/>
        <w:ind w:right="0" w:firstLine="632" w:firstLineChars="200"/>
        <w:textAlignment w:val="auto"/>
        <w:rPr>
          <w:rFonts w:hint="default" w:ascii="Times New Roman" w:hAnsi="Times New Roman" w:eastAsia="方正仿宋_GBK" w:cs="Times New Roman"/>
          <w:color w:val="auto"/>
          <w:sz w:val="32"/>
          <w:szCs w:val="32"/>
        </w:rPr>
      </w:pPr>
      <w:r>
        <w:rPr>
          <w:rFonts w:hint="eastAsia" w:ascii="方正黑体_GBK" w:hAnsi="方正黑体_GBK" w:eastAsia="方正黑体_GBK" w:cs="方正黑体_GBK"/>
          <w:color w:val="auto"/>
          <w:sz w:val="32"/>
          <w:szCs w:val="32"/>
          <w:lang w:eastAsia="zh-CN"/>
        </w:rPr>
        <w:t>二</w:t>
      </w:r>
      <w:r>
        <w:rPr>
          <w:rFonts w:hint="eastAsia" w:ascii="方正黑体_GBK" w:hAnsi="方正黑体_GBK" w:eastAsia="方正黑体_GBK" w:cs="方正黑体_GBK"/>
          <w:color w:val="auto"/>
          <w:sz w:val="32"/>
          <w:szCs w:val="32"/>
        </w:rPr>
        <w:t>是持续深化区域合作。</w:t>
      </w:r>
      <w:r>
        <w:rPr>
          <w:rFonts w:hint="default" w:ascii="Times New Roman" w:hAnsi="Times New Roman" w:eastAsia="方正仿宋_GBK" w:cs="Times New Roman"/>
          <w:color w:val="auto"/>
          <w:sz w:val="32"/>
          <w:szCs w:val="32"/>
        </w:rPr>
        <w:t>深入落实苏通、锡通跨江融合发展战略协议，推动各板块、各部门加强常态化对接，在产业、科技、公共服务等方面实现全面融合。加快推进常熟高新区海安工业园、宜兴如东工业园等南北共建园区开发建设，争取省级政策支持。完成《南通沪苏跨江融合发展试验区建设方案》的编制，开展报批工作。协同推进《上海大都市圈空间协同规划》落地落实，加强与上海大都市圈城市的沟通对接，步调一致推动更宽领域、更深层次合作。</w:t>
      </w:r>
    </w:p>
    <w:p>
      <w:pPr>
        <w:keepNext w:val="0"/>
        <w:keepLines w:val="0"/>
        <w:pageBreakBefore w:val="0"/>
        <w:widowControl w:val="0"/>
        <w:kinsoku/>
        <w:wordWrap/>
        <w:overflowPunct/>
        <w:topLinePunct w:val="0"/>
        <w:autoSpaceDE/>
        <w:autoSpaceDN/>
        <w:bidi w:val="0"/>
        <w:adjustRightInd/>
        <w:snapToGrid/>
        <w:spacing w:line="560" w:lineRule="exact"/>
        <w:ind w:right="0" w:firstLine="632" w:firstLineChars="200"/>
        <w:textAlignment w:val="auto"/>
        <w:rPr>
          <w:rFonts w:hint="default" w:ascii="Times New Roman" w:hAnsi="Times New Roman" w:eastAsia="方正仿宋_GBK" w:cs="Times New Roman"/>
          <w:color w:val="auto"/>
          <w:sz w:val="32"/>
          <w:szCs w:val="32"/>
        </w:rPr>
      </w:pPr>
      <w:r>
        <w:rPr>
          <w:rFonts w:hint="eastAsia" w:ascii="方正黑体_GBK" w:hAnsi="方正黑体_GBK" w:eastAsia="方正黑体_GBK" w:cs="方正黑体_GBK"/>
          <w:color w:val="auto"/>
          <w:sz w:val="32"/>
          <w:szCs w:val="32"/>
          <w:lang w:eastAsia="zh-CN"/>
        </w:rPr>
        <w:t>三</w:t>
      </w:r>
      <w:r>
        <w:rPr>
          <w:rFonts w:hint="eastAsia" w:ascii="方正黑体_GBK" w:hAnsi="方正黑体_GBK" w:eastAsia="方正黑体_GBK" w:cs="方正黑体_GBK"/>
          <w:color w:val="auto"/>
          <w:sz w:val="32"/>
          <w:szCs w:val="32"/>
        </w:rPr>
        <w:t>是立足项目全程服务。</w:t>
      </w:r>
      <w:r>
        <w:rPr>
          <w:rFonts w:hint="default" w:ascii="Times New Roman" w:hAnsi="Times New Roman" w:eastAsia="方正仿宋_GBK" w:cs="Times New Roman"/>
          <w:color w:val="auto"/>
          <w:sz w:val="32"/>
          <w:szCs w:val="32"/>
        </w:rPr>
        <w:t>滚动建立长三角一体化发展专项中央预算内投资项目储备，积极做好项目申报工作。按月调度《长三角一体化发展规划</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十四五</w:t>
      </w:r>
      <w:r>
        <w:rPr>
          <w:rFonts w:hint="eastAsia" w:ascii="Times New Roman" w:hAnsi="Times New Roman" w:cs="Times New Roman"/>
          <w:color w:val="auto"/>
          <w:sz w:val="32"/>
          <w:szCs w:val="32"/>
          <w:lang w:eastAsia="zh-CN"/>
        </w:rPr>
        <w:t>”</w:t>
      </w:r>
      <w:r>
        <w:rPr>
          <w:rFonts w:hint="default" w:ascii="Times New Roman" w:hAnsi="Times New Roman" w:eastAsia="方正仿宋_GBK" w:cs="Times New Roman"/>
          <w:color w:val="auto"/>
          <w:sz w:val="32"/>
          <w:szCs w:val="32"/>
        </w:rPr>
        <w:t>实施方案重大项目库》项目进展，梳理需国家、省级层面支持事项，争取</w:t>
      </w:r>
      <w:r>
        <w:rPr>
          <w:rFonts w:hint="eastAsia" w:ascii="Times New Roman" w:cs="Times New Roman"/>
          <w:color w:val="auto"/>
          <w:sz w:val="32"/>
          <w:szCs w:val="32"/>
          <w:lang w:eastAsia="zh-CN"/>
        </w:rPr>
        <w:t>上级</w:t>
      </w:r>
      <w:r>
        <w:rPr>
          <w:rFonts w:hint="default" w:ascii="Times New Roman" w:hAnsi="Times New Roman" w:eastAsia="方正仿宋_GBK" w:cs="Times New Roman"/>
          <w:color w:val="auto"/>
          <w:sz w:val="32"/>
          <w:szCs w:val="32"/>
        </w:rPr>
        <w:t>支持。多轮次赴省发改委进行专题汇报对接，协调解决跨区域事项协同、要素保障等制约项目建设发展的重大事项，确保项目按时序进度推进。</w:t>
      </w:r>
    </w:p>
    <w:p>
      <w:pPr>
        <w:keepNext w:val="0"/>
        <w:keepLines w:val="0"/>
        <w:pageBreakBefore w:val="0"/>
        <w:widowControl w:val="0"/>
        <w:kinsoku/>
        <w:wordWrap/>
        <w:overflowPunct/>
        <w:topLinePunct w:val="0"/>
        <w:autoSpaceDE/>
        <w:autoSpaceDN/>
        <w:bidi w:val="0"/>
        <w:adjustRightInd/>
        <w:snapToGrid/>
        <w:spacing w:line="560" w:lineRule="exact"/>
        <w:ind w:right="0" w:firstLine="632" w:firstLineChars="200"/>
        <w:textAlignment w:val="auto"/>
        <w:rPr>
          <w:rFonts w:hint="eastAsia" w:ascii="Times New Roman" w:hAnsi="Times New Roman" w:eastAsia="方正仿宋_GBK" w:cs="Times New Roman"/>
          <w:color w:val="auto"/>
          <w:sz w:val="32"/>
          <w:szCs w:val="32"/>
          <w:shd w:val="clear" w:color="auto" w:fill="FFFFFF"/>
          <w:lang w:eastAsia="zh-CN"/>
        </w:rPr>
      </w:pPr>
      <w:r>
        <w:rPr>
          <w:rFonts w:hint="eastAsia" w:ascii="方正黑体_GBK" w:hAnsi="方正黑体_GBK" w:eastAsia="方正黑体_GBK" w:cs="方正黑体_GBK"/>
          <w:snapToGrid w:val="0"/>
          <w:color w:val="auto"/>
          <w:sz w:val="32"/>
          <w:szCs w:val="32"/>
          <w:lang w:val="en-US" w:eastAsia="zh-CN" w:bidi="ar-SA"/>
        </w:rPr>
        <w:t>四是创新项目合作方式。</w:t>
      </w:r>
      <w:r>
        <w:rPr>
          <w:rFonts w:hint="eastAsia" w:ascii="Times New Roman" w:cs="Times New Roman"/>
          <w:color w:val="auto"/>
          <w:sz w:val="32"/>
          <w:szCs w:val="32"/>
          <w:lang w:val="en-US" w:eastAsia="zh-CN"/>
        </w:rPr>
        <w:t>围绕</w:t>
      </w:r>
      <w:r>
        <w:rPr>
          <w:rFonts w:ascii="Times New Roman" w:hAnsi="Times New Roman" w:eastAsia="方正仿宋_GBK" w:cs="Times New Roman"/>
          <w:color w:val="auto"/>
          <w:sz w:val="32"/>
          <w:szCs w:val="32"/>
          <w:shd w:val="clear" w:color="auto" w:fill="FFFFFF"/>
        </w:rPr>
        <w:t>船舶海工、高端纺织、新材料、新信息技术、高端装备五大千亿级重点产业集群，</w:t>
      </w:r>
      <w:r>
        <w:rPr>
          <w:rFonts w:hint="eastAsia" w:ascii="Times New Roman" w:hAnsi="Times New Roman" w:eastAsia="方正仿宋_GBK" w:cs="Times New Roman"/>
          <w:color w:val="auto"/>
          <w:sz w:val="32"/>
          <w:szCs w:val="32"/>
          <w:shd w:val="clear" w:color="auto" w:fill="FFFFFF"/>
        </w:rPr>
        <w:t>率先探索“飞地”孵化新模式，</w:t>
      </w:r>
      <w:r>
        <w:rPr>
          <w:rFonts w:hint="eastAsia" w:ascii="Times New Roman" w:hAnsi="Times New Roman" w:cs="Times New Roman"/>
          <w:color w:val="auto"/>
          <w:sz w:val="32"/>
          <w:szCs w:val="32"/>
          <w:lang w:val="en-US" w:eastAsia="zh-CN"/>
        </w:rPr>
        <w:t>灵活采用</w:t>
      </w:r>
      <w:r>
        <w:rPr>
          <w:rFonts w:hint="eastAsia" w:ascii="Times New Roman" w:hAnsi="Times New Roman" w:eastAsia="方正仿宋_GBK" w:cs="Times New Roman"/>
          <w:color w:val="auto"/>
          <w:sz w:val="32"/>
          <w:szCs w:val="32"/>
          <w:lang w:val="en-US" w:eastAsia="zh-CN"/>
        </w:rPr>
        <w:t>全职引进和柔性引进相结合</w:t>
      </w:r>
      <w:r>
        <w:rPr>
          <w:rFonts w:hint="eastAsia" w:ascii="Times New Roman" w:hAnsi="Times New Roman" w:cs="Times New Roman"/>
          <w:color w:val="auto"/>
          <w:sz w:val="32"/>
          <w:szCs w:val="32"/>
          <w:lang w:val="en-US" w:eastAsia="zh-CN"/>
        </w:rPr>
        <w:t>方式</w:t>
      </w:r>
      <w:r>
        <w:rPr>
          <w:rFonts w:hint="eastAsia" w:ascii="Times New Roman" w:hAnsi="Times New Roman" w:eastAsia="方正仿宋_GBK" w:cs="Times New Roman"/>
          <w:color w:val="auto"/>
          <w:sz w:val="32"/>
          <w:szCs w:val="32"/>
          <w:lang w:val="en-US" w:eastAsia="zh-CN"/>
        </w:rPr>
        <w:t>，</w:t>
      </w:r>
      <w:r>
        <w:rPr>
          <w:rFonts w:hint="eastAsia" w:ascii="Times New Roman" w:hAnsi="Times New Roman" w:eastAsia="方正仿宋_GBK" w:cs="Times New Roman"/>
          <w:color w:val="auto"/>
          <w:sz w:val="32"/>
          <w:szCs w:val="32"/>
          <w:shd w:val="clear" w:color="auto" w:fill="FFFFFF"/>
        </w:rPr>
        <w:t>聚焦发展科创产业，先后在上海、深圳等地抢先布局落子，建成多处“飞地”投孵平台。截至目前，与上海交通大学、复旦大学等高校共建了</w:t>
      </w:r>
      <w:r>
        <w:rPr>
          <w:rFonts w:ascii="Times New Roman" w:hAnsi="Times New Roman" w:eastAsia="方正仿宋_GBK" w:cs="Times New Roman"/>
          <w:color w:val="auto"/>
          <w:sz w:val="32"/>
          <w:szCs w:val="32"/>
          <w:shd w:val="clear" w:color="auto" w:fill="FFFFFF"/>
        </w:rPr>
        <w:t>5万平方米的</w:t>
      </w:r>
      <w:r>
        <w:rPr>
          <w:rFonts w:hint="eastAsia" w:ascii="Times New Roman" w:hAnsi="Times New Roman" w:cs="Times New Roman"/>
          <w:color w:val="auto"/>
          <w:sz w:val="32"/>
          <w:szCs w:val="32"/>
          <w:shd w:val="clear" w:color="auto" w:fill="FFFFFF"/>
          <w:lang w:eastAsia="zh-CN"/>
        </w:rPr>
        <w:t>“</w:t>
      </w:r>
      <w:r>
        <w:rPr>
          <w:rFonts w:ascii="Times New Roman" w:hAnsi="Times New Roman" w:eastAsia="方正仿宋_GBK" w:cs="Times New Roman"/>
          <w:color w:val="auto"/>
          <w:sz w:val="32"/>
          <w:szCs w:val="32"/>
          <w:shd w:val="clear" w:color="auto" w:fill="FFFFFF"/>
        </w:rPr>
        <w:t>产业飞地</w:t>
      </w:r>
      <w:r>
        <w:rPr>
          <w:rFonts w:hint="eastAsia" w:ascii="Times New Roman" w:hAnsi="Times New Roman" w:cs="Times New Roman"/>
          <w:color w:val="auto"/>
          <w:sz w:val="32"/>
          <w:szCs w:val="32"/>
          <w:shd w:val="clear" w:color="auto" w:fill="FFFFFF"/>
          <w:lang w:eastAsia="zh-CN"/>
        </w:rPr>
        <w:t>”</w:t>
      </w:r>
      <w:r>
        <w:rPr>
          <w:rFonts w:ascii="Times New Roman" w:hAnsi="Times New Roman" w:eastAsia="方正仿宋_GBK" w:cs="Times New Roman"/>
          <w:color w:val="auto"/>
          <w:sz w:val="32"/>
          <w:szCs w:val="32"/>
          <w:shd w:val="clear" w:color="auto" w:fill="FFFFFF"/>
        </w:rPr>
        <w:t>，已孵化引进200余家优质科技企业</w:t>
      </w:r>
      <w:r>
        <w:rPr>
          <w:rFonts w:hint="eastAsia" w:ascii="Times New Roman" w:hAnsi="Times New Roman" w:eastAsia="方正仿宋_GBK" w:cs="Times New Roman"/>
          <w:color w:val="auto"/>
          <w:sz w:val="32"/>
          <w:szCs w:val="32"/>
          <w:shd w:val="clear" w:color="auto" w:fill="FFFFFF"/>
          <w:lang w:eastAsia="zh-CN"/>
        </w:rPr>
        <w:t>。</w:t>
      </w:r>
    </w:p>
    <w:p>
      <w:pPr>
        <w:keepNext w:val="0"/>
        <w:keepLines w:val="0"/>
        <w:pageBreakBefore w:val="0"/>
        <w:widowControl w:val="0"/>
        <w:kinsoku/>
        <w:overflowPunct/>
        <w:topLinePunct w:val="0"/>
        <w:bidi w:val="0"/>
        <w:adjustRightInd/>
        <w:spacing w:line="560" w:lineRule="exact"/>
        <w:ind w:left="0" w:leftChars="0" w:right="0" w:firstLine="0" w:firstLineChars="0"/>
        <w:textAlignment w:val="auto"/>
        <w:rPr>
          <w:rFonts w:hint="default" w:ascii="Times New Roman" w:hAnsi="Times New Roman" w:eastAsia="方正仿宋_GBK" w:cs="Times New Roman"/>
          <w:color w:val="auto"/>
          <w:sz w:val="32"/>
          <w:szCs w:val="32"/>
          <w:shd w:val="clear" w:color="auto" w:fill="FFFFFF"/>
          <w:lang w:val="en-US" w:eastAsia="zh-CN"/>
        </w:rPr>
      </w:pPr>
      <w:r>
        <w:rPr>
          <w:rFonts w:hint="eastAsia" w:ascii="Times New Roman" w:hAnsi="Times New Roman" w:eastAsia="方正仿宋_GBK" w:cs="Times New Roman"/>
          <w:color w:val="auto"/>
          <w:sz w:val="32"/>
          <w:szCs w:val="32"/>
          <w:shd w:val="clear" w:color="auto" w:fill="FFFFFF"/>
          <w:lang w:val="en-US" w:eastAsia="zh-CN"/>
        </w:rPr>
        <w:t xml:space="preserve">    下一步，我市将</w:t>
      </w:r>
      <w:r>
        <w:rPr>
          <w:rFonts w:hint="eastAsia" w:ascii="Times New Roman" w:hAnsi="Times New Roman" w:cs="Times New Roman"/>
          <w:color w:val="auto"/>
          <w:sz w:val="32"/>
          <w:szCs w:val="32"/>
          <w:shd w:val="clear" w:color="auto" w:fill="FFFFFF"/>
          <w:lang w:val="en-US" w:eastAsia="zh-CN"/>
        </w:rPr>
        <w:t>继续</w:t>
      </w:r>
      <w:r>
        <w:rPr>
          <w:rFonts w:hint="eastAsia" w:ascii="Times New Roman" w:hAnsi="Times New Roman" w:eastAsia="方正仿宋_GBK" w:cs="Times New Roman"/>
          <w:color w:val="auto"/>
          <w:sz w:val="32"/>
          <w:szCs w:val="32"/>
          <w:shd w:val="clear" w:color="auto" w:fill="FFFFFF"/>
          <w:lang w:val="en-US" w:eastAsia="zh-CN"/>
        </w:rPr>
        <w:t>深入贯彻落实《长江三角洲区域一体化发展规划纲要》</w:t>
      </w:r>
      <w:r>
        <w:rPr>
          <w:rFonts w:hint="eastAsia" w:ascii="Times New Roman" w:hAnsi="Times New Roman" w:cs="Times New Roman"/>
          <w:color w:val="auto"/>
          <w:sz w:val="32"/>
          <w:szCs w:val="32"/>
          <w:shd w:val="clear" w:color="auto" w:fill="FFFFFF"/>
          <w:lang w:val="en-US" w:eastAsia="zh-CN"/>
        </w:rPr>
        <w:t>目标任务</w:t>
      </w:r>
      <w:r>
        <w:rPr>
          <w:rFonts w:hint="eastAsia" w:ascii="Times New Roman" w:hAnsi="Times New Roman" w:eastAsia="方正仿宋_GBK" w:cs="Times New Roman"/>
          <w:color w:val="auto"/>
          <w:sz w:val="32"/>
          <w:szCs w:val="32"/>
          <w:shd w:val="clear" w:color="auto" w:fill="FFFFFF"/>
          <w:lang w:val="en-US" w:eastAsia="zh-CN"/>
        </w:rPr>
        <w:t>，按照省委信长星书记提出</w:t>
      </w:r>
      <w:r>
        <w:rPr>
          <w:rFonts w:hint="eastAsia" w:ascii="Times New Roman" w:hAnsi="Times New Roman" w:cs="Times New Roman"/>
          <w:color w:val="auto"/>
          <w:sz w:val="32"/>
          <w:szCs w:val="32"/>
          <w:shd w:val="clear" w:color="auto" w:fill="FFFFFF"/>
          <w:lang w:val="en-US" w:eastAsia="zh-CN"/>
        </w:rPr>
        <w:t>的</w:t>
      </w:r>
      <w:r>
        <w:rPr>
          <w:rFonts w:hint="eastAsia" w:ascii="Times New Roman" w:hAnsi="Times New Roman" w:eastAsia="方正仿宋_GBK" w:cs="Times New Roman"/>
          <w:color w:val="auto"/>
          <w:sz w:val="32"/>
          <w:szCs w:val="32"/>
          <w:shd w:val="clear" w:color="auto" w:fill="FFFFFF"/>
          <w:lang w:val="en-US" w:eastAsia="zh-CN"/>
        </w:rPr>
        <w:t>沪苏联手在长三角一体化发展中下好先手棋、主动棋</w:t>
      </w:r>
      <w:r>
        <w:rPr>
          <w:rFonts w:hint="eastAsia" w:ascii="Times New Roman" w:hAnsi="Times New Roman" w:cs="Times New Roman"/>
          <w:color w:val="auto"/>
          <w:sz w:val="32"/>
          <w:szCs w:val="32"/>
          <w:shd w:val="clear" w:color="auto" w:fill="FFFFFF"/>
          <w:lang w:val="en-US" w:eastAsia="zh-CN"/>
        </w:rPr>
        <w:t>的工作要求</w:t>
      </w:r>
      <w:r>
        <w:rPr>
          <w:rFonts w:hint="eastAsia" w:ascii="Times New Roman" w:hAnsi="Times New Roman" w:eastAsia="方正仿宋_GBK" w:cs="Times New Roman"/>
          <w:color w:val="auto"/>
          <w:sz w:val="32"/>
          <w:szCs w:val="32"/>
          <w:shd w:val="clear" w:color="auto" w:fill="FFFFFF"/>
          <w:lang w:val="en-US" w:eastAsia="zh-CN"/>
        </w:rPr>
        <w:t>，</w:t>
      </w:r>
      <w:r>
        <w:rPr>
          <w:rFonts w:hint="eastAsia" w:ascii="Times New Roman" w:hAnsi="Times New Roman" w:cs="Times New Roman"/>
          <w:color w:val="auto"/>
          <w:sz w:val="32"/>
          <w:szCs w:val="32"/>
          <w:shd w:val="clear" w:color="auto" w:fill="FFFFFF"/>
          <w:lang w:val="en-US" w:eastAsia="zh-CN"/>
        </w:rPr>
        <w:t>全面加强与上海对接联系，</w:t>
      </w:r>
      <w:r>
        <w:rPr>
          <w:rFonts w:hint="eastAsia" w:ascii="Times New Roman" w:hAnsi="Times New Roman" w:eastAsia="方正仿宋_GBK" w:cs="Times New Roman"/>
          <w:color w:val="auto"/>
          <w:sz w:val="32"/>
          <w:szCs w:val="32"/>
          <w:shd w:val="clear" w:color="auto" w:fill="FFFFFF"/>
          <w:lang w:val="en-US" w:eastAsia="zh-CN"/>
        </w:rPr>
        <w:t>加强协调创新产业体系建设，谋划共建长江口产业创新协同区。坚持有效市场与有为政府高效结合，推进构建全方位的协同发展格局</w:t>
      </w:r>
      <w:r>
        <w:rPr>
          <w:rFonts w:hint="eastAsia" w:ascii="Times New Roman" w:hAnsi="Times New Roman" w:cs="Times New Roman"/>
          <w:color w:val="auto"/>
          <w:sz w:val="32"/>
          <w:szCs w:val="32"/>
          <w:shd w:val="clear" w:color="auto" w:fill="FFFFFF"/>
          <w:lang w:val="en-US" w:eastAsia="zh-CN"/>
        </w:rPr>
        <w:t>。</w:t>
      </w:r>
    </w:p>
    <w:p>
      <w:pPr>
        <w:pStyle w:val="2"/>
        <w:keepNext w:val="0"/>
        <w:keepLines w:val="0"/>
        <w:pageBreakBefore w:val="0"/>
        <w:widowControl w:val="0"/>
        <w:kinsoku/>
        <w:overflowPunct/>
        <w:topLinePunct w:val="0"/>
        <w:bidi w:val="0"/>
        <w:adjustRightInd/>
        <w:spacing w:line="560" w:lineRule="exact"/>
        <w:ind w:right="0"/>
        <w:textAlignment w:val="auto"/>
        <w:rPr>
          <w:rFonts w:hint="eastAsia" w:ascii="Times New Roman" w:hAnsi="Times New Roman" w:eastAsia="方正仿宋_GBK" w:cs="Times New Roman"/>
          <w:color w:val="auto"/>
        </w:rPr>
      </w:pPr>
    </w:p>
    <w:p>
      <w:pPr>
        <w:keepNext w:val="0"/>
        <w:keepLines w:val="0"/>
        <w:pageBreakBefore w:val="0"/>
        <w:widowControl w:val="0"/>
        <w:kinsoku/>
        <w:overflowPunct/>
        <w:topLinePunct w:val="0"/>
        <w:bidi w:val="0"/>
        <w:adjustRightInd/>
        <w:spacing w:line="560" w:lineRule="exact"/>
        <w:ind w:left="0" w:leftChars="0" w:firstLine="0" w:firstLineChars="0"/>
        <w:textAlignment w:val="auto"/>
        <w:rPr>
          <w:rFonts w:hint="eastAsia"/>
          <w:color w:val="auto"/>
        </w:rPr>
      </w:pPr>
    </w:p>
    <w:p>
      <w:pPr>
        <w:pStyle w:val="2"/>
        <w:rPr>
          <w:rFonts w:hint="eastAsia"/>
        </w:rPr>
      </w:pPr>
    </w:p>
    <w:p>
      <w:pPr>
        <w:keepNext w:val="0"/>
        <w:keepLines w:val="0"/>
        <w:pageBreakBefore w:val="0"/>
        <w:widowControl w:val="0"/>
        <w:kinsoku/>
        <w:wordWrap w:val="0"/>
        <w:overflowPunct/>
        <w:topLinePunct w:val="0"/>
        <w:autoSpaceDE/>
        <w:autoSpaceDN/>
        <w:bidi w:val="0"/>
        <w:adjustRightInd/>
        <w:snapToGrid/>
        <w:spacing w:line="560" w:lineRule="exact"/>
        <w:ind w:right="0" w:firstLine="640"/>
        <w:jc w:val="center"/>
        <w:textAlignment w:val="auto"/>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lang w:val="en-US" w:eastAsia="zh-CN"/>
        </w:rPr>
        <w:t xml:space="preserve">                          </w:t>
      </w:r>
      <w:r>
        <w:rPr>
          <w:rFonts w:ascii="Times New Roman" w:hAnsi="Times New Roman" w:eastAsia="方正仿宋_GBK" w:cs="Times New Roman"/>
          <w:color w:val="auto"/>
          <w:sz w:val="32"/>
          <w:szCs w:val="32"/>
        </w:rPr>
        <w:t>南通市商务局</w:t>
      </w:r>
    </w:p>
    <w:p>
      <w:pPr>
        <w:keepNext w:val="0"/>
        <w:keepLines w:val="0"/>
        <w:pageBreakBefore w:val="0"/>
        <w:widowControl w:val="0"/>
        <w:kinsoku/>
        <w:wordWrap w:val="0"/>
        <w:overflowPunct/>
        <w:topLinePunct w:val="0"/>
        <w:autoSpaceDE/>
        <w:autoSpaceDN/>
        <w:bidi w:val="0"/>
        <w:adjustRightInd/>
        <w:snapToGrid/>
        <w:spacing w:line="560" w:lineRule="exact"/>
        <w:ind w:right="0" w:firstLine="640"/>
        <w:jc w:val="center"/>
        <w:textAlignment w:val="auto"/>
        <w:rPr>
          <w:rFonts w:hint="eastAsia" w:ascii="Times New Roman" w:hAnsi="Times New Roman" w:eastAsia="方正仿宋_GBK" w:cs="Times New Roman"/>
          <w:snapToGrid/>
          <w:color w:val="auto"/>
          <w:szCs w:val="32"/>
        </w:rPr>
      </w:pPr>
      <w:r>
        <w:rPr>
          <w:rFonts w:hint="eastAsia" w:ascii="Times New Roman" w:hAnsi="Times New Roman" w:cs="Times New Roman"/>
          <w:color w:val="auto"/>
          <w:sz w:val="32"/>
          <w:szCs w:val="32"/>
          <w:lang w:val="en-US" w:eastAsia="zh-CN"/>
        </w:rPr>
        <w:t xml:space="preserve">                          </w:t>
      </w:r>
      <w:r>
        <w:rPr>
          <w:rFonts w:hint="eastAsia" w:ascii="Times New Roman" w:hAnsi="Times New Roman" w:cs="Times New Roman"/>
          <w:snapToGrid/>
          <w:color w:val="auto"/>
          <w:szCs w:val="32"/>
          <w:lang w:val="en-US" w:eastAsia="zh-CN"/>
        </w:rPr>
        <w:t>2023</w:t>
      </w:r>
      <w:r>
        <w:rPr>
          <w:rFonts w:hint="eastAsia" w:ascii="Times New Roman" w:hAnsi="Times New Roman" w:eastAsia="方正仿宋_GBK" w:cs="Times New Roman"/>
          <w:snapToGrid/>
          <w:color w:val="auto"/>
          <w:szCs w:val="32"/>
        </w:rPr>
        <w:t>年</w:t>
      </w:r>
      <w:r>
        <w:rPr>
          <w:rFonts w:hint="eastAsia" w:ascii="Times New Roman" w:hAnsi="Times New Roman" w:cs="Times New Roman"/>
          <w:snapToGrid/>
          <w:color w:val="auto"/>
          <w:szCs w:val="32"/>
          <w:lang w:val="en-US" w:eastAsia="zh-CN"/>
        </w:rPr>
        <w:t>8</w:t>
      </w:r>
      <w:r>
        <w:rPr>
          <w:rFonts w:hint="eastAsia" w:ascii="Times New Roman" w:hAnsi="Times New Roman" w:eastAsia="方正仿宋_GBK" w:cs="Times New Roman"/>
          <w:snapToGrid/>
          <w:color w:val="auto"/>
          <w:szCs w:val="32"/>
        </w:rPr>
        <w:t>月</w:t>
      </w:r>
      <w:r>
        <w:rPr>
          <w:rFonts w:hint="eastAsia" w:ascii="Times New Roman" w:cs="Times New Roman"/>
          <w:snapToGrid/>
          <w:color w:val="auto"/>
          <w:szCs w:val="32"/>
          <w:lang w:val="en-US" w:eastAsia="zh-CN"/>
        </w:rPr>
        <w:t>21</w:t>
      </w:r>
      <w:r>
        <w:rPr>
          <w:rFonts w:hint="eastAsia" w:ascii="Times New Roman" w:hAnsi="Times New Roman" w:eastAsia="方正仿宋_GBK" w:cs="Times New Roman"/>
          <w:snapToGrid/>
          <w:color w:val="auto"/>
          <w:szCs w:val="32"/>
        </w:rPr>
        <w:t>日</w:t>
      </w:r>
    </w:p>
    <w:p>
      <w:pPr>
        <w:keepNext w:val="0"/>
        <w:keepLines w:val="0"/>
        <w:pageBreakBefore w:val="0"/>
        <w:widowControl w:val="0"/>
        <w:kinsoku/>
        <w:overflowPunct/>
        <w:topLinePunct w:val="0"/>
        <w:bidi w:val="0"/>
        <w:adjustRightInd/>
        <w:spacing w:line="560" w:lineRule="exact"/>
        <w:ind w:left="0" w:leftChars="0" w:firstLine="0" w:firstLineChars="0"/>
        <w:textAlignment w:val="auto"/>
        <w:rPr>
          <w:rFonts w:hint="eastAsia"/>
          <w:color w:val="auto"/>
        </w:rPr>
      </w:pPr>
    </w:p>
    <w:p>
      <w:pPr>
        <w:keepNext w:val="0"/>
        <w:keepLines w:val="0"/>
        <w:pageBreakBefore w:val="0"/>
        <w:widowControl w:val="0"/>
        <w:kinsoku/>
        <w:wordWrap/>
        <w:overflowPunct/>
        <w:topLinePunct w:val="0"/>
        <w:bidi w:val="0"/>
        <w:adjustRightInd/>
        <w:spacing w:line="560" w:lineRule="exact"/>
        <w:ind w:left="0" w:leftChars="0" w:right="0" w:firstLine="0" w:firstLineChars="0"/>
        <w:textAlignment w:val="auto"/>
        <w:rPr>
          <w:rFonts w:hint="default" w:ascii="Times New Roman" w:hAnsi="Times New Roman" w:eastAsia="方正仿宋_GBK" w:cs="Times New Roman"/>
          <w:color w:val="auto"/>
          <w:sz w:val="32"/>
          <w:szCs w:val="32"/>
        </w:rPr>
      </w:pPr>
    </w:p>
    <w:p>
      <w:pPr>
        <w:keepNext w:val="0"/>
        <w:keepLines w:val="0"/>
        <w:pageBreakBefore w:val="0"/>
        <w:widowControl w:val="0"/>
        <w:kinsoku/>
        <w:wordWrap/>
        <w:overflowPunct/>
        <w:topLinePunct w:val="0"/>
        <w:bidi w:val="0"/>
        <w:adjustRightInd/>
        <w:spacing w:line="560" w:lineRule="exact"/>
        <w:ind w:left="0" w:leftChars="0" w:right="0" w:firstLine="0" w:firstLineChars="0"/>
        <w:textAlignment w:val="auto"/>
        <w:rPr>
          <w:rFonts w:hint="default" w:ascii="Times New Roman" w:hAnsi="Times New Roman" w:eastAsia="方正仿宋_GBK" w:cs="Times New Roman"/>
          <w:color w:val="auto"/>
          <w:sz w:val="32"/>
          <w:szCs w:val="32"/>
        </w:rPr>
      </w:pPr>
    </w:p>
    <w:p>
      <w:pPr>
        <w:keepNext w:val="0"/>
        <w:keepLines w:val="0"/>
        <w:pageBreakBefore w:val="0"/>
        <w:widowControl w:val="0"/>
        <w:kinsoku/>
        <w:wordWrap/>
        <w:overflowPunct/>
        <w:topLinePunct w:val="0"/>
        <w:bidi w:val="0"/>
        <w:adjustRightInd/>
        <w:spacing w:line="560" w:lineRule="exact"/>
        <w:ind w:left="0" w:leftChars="0" w:right="0" w:firstLine="0" w:firstLineChars="0"/>
        <w:textAlignment w:val="auto"/>
        <w:rPr>
          <w:rFonts w:hint="default" w:ascii="Times New Roman" w:hAnsi="Times New Roman" w:eastAsia="方正仿宋_GBK" w:cs="Times New Roman"/>
          <w:color w:val="auto"/>
          <w:sz w:val="32"/>
          <w:szCs w:val="32"/>
        </w:rPr>
      </w:pPr>
    </w:p>
    <w:p>
      <w:pPr>
        <w:keepNext w:val="0"/>
        <w:keepLines w:val="0"/>
        <w:pageBreakBefore w:val="0"/>
        <w:widowControl w:val="0"/>
        <w:kinsoku/>
        <w:wordWrap/>
        <w:overflowPunct/>
        <w:topLinePunct w:val="0"/>
        <w:bidi w:val="0"/>
        <w:adjustRightInd/>
        <w:spacing w:line="560" w:lineRule="exact"/>
        <w:ind w:left="0" w:leftChars="0" w:right="0" w:firstLine="0" w:firstLineChars="0"/>
        <w:textAlignment w:val="auto"/>
        <w:rPr>
          <w:rFonts w:hint="default" w:ascii="Times New Roman" w:hAnsi="Times New Roman" w:eastAsia="方正仿宋_GBK" w:cs="Times New Roman"/>
          <w:color w:val="auto"/>
          <w:sz w:val="32"/>
          <w:szCs w:val="32"/>
        </w:rPr>
      </w:pPr>
    </w:p>
    <w:p>
      <w:pPr>
        <w:keepNext w:val="0"/>
        <w:keepLines w:val="0"/>
        <w:pageBreakBefore w:val="0"/>
        <w:widowControl w:val="0"/>
        <w:kinsoku/>
        <w:wordWrap/>
        <w:overflowPunct/>
        <w:topLinePunct w:val="0"/>
        <w:bidi w:val="0"/>
        <w:adjustRightInd/>
        <w:spacing w:line="560" w:lineRule="exact"/>
        <w:ind w:left="0" w:leftChars="0" w:right="0" w:firstLine="0" w:firstLineChars="0"/>
        <w:textAlignment w:val="auto"/>
        <w:rPr>
          <w:rFonts w:hint="default" w:ascii="Times New Roman" w:hAnsi="Times New Roman" w:eastAsia="方正仿宋_GBK" w:cs="Times New Roman"/>
          <w:color w:val="auto"/>
          <w:sz w:val="32"/>
          <w:szCs w:val="32"/>
        </w:rPr>
      </w:pPr>
    </w:p>
    <w:p>
      <w:pPr>
        <w:keepNext w:val="0"/>
        <w:keepLines w:val="0"/>
        <w:pageBreakBefore w:val="0"/>
        <w:widowControl w:val="0"/>
        <w:kinsoku/>
        <w:wordWrap/>
        <w:overflowPunct/>
        <w:topLinePunct w:val="0"/>
        <w:bidi w:val="0"/>
        <w:adjustRightInd/>
        <w:spacing w:line="560" w:lineRule="exact"/>
        <w:ind w:left="0" w:leftChars="0" w:right="0" w:firstLine="0" w:firstLineChars="0"/>
        <w:textAlignment w:val="auto"/>
        <w:rPr>
          <w:rFonts w:hint="default" w:ascii="Times New Roman" w:hAnsi="Times New Roman" w:eastAsia="方正仿宋_GBK" w:cs="Times New Roman"/>
          <w:color w:val="auto"/>
          <w:sz w:val="32"/>
          <w:szCs w:val="32"/>
        </w:rPr>
      </w:pPr>
    </w:p>
    <w:p>
      <w:pPr>
        <w:keepNext w:val="0"/>
        <w:keepLines w:val="0"/>
        <w:pageBreakBefore w:val="0"/>
        <w:widowControl w:val="0"/>
        <w:kinsoku/>
        <w:wordWrap/>
        <w:overflowPunct/>
        <w:topLinePunct w:val="0"/>
        <w:bidi w:val="0"/>
        <w:adjustRightInd/>
        <w:spacing w:line="560" w:lineRule="exact"/>
        <w:ind w:left="0" w:leftChars="0" w:right="0" w:firstLine="0" w:firstLineChars="0"/>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联</w:t>
      </w:r>
      <w:r>
        <w:rPr>
          <w:rFonts w:hint="eastAsia" w:ascii="Times New Roman" w:hAnsi="Times New Roman" w:eastAsia="方正仿宋_GBK" w:cs="Times New Roman"/>
          <w:color w:val="auto"/>
          <w:sz w:val="32"/>
          <w:szCs w:val="32"/>
          <w:lang w:val="en-US" w:eastAsia="zh-CN"/>
        </w:rPr>
        <w:t xml:space="preserve">  </w:t>
      </w:r>
      <w:r>
        <w:rPr>
          <w:rFonts w:hint="default" w:ascii="Times New Roman" w:hAnsi="Times New Roman" w:eastAsia="方正仿宋_GBK" w:cs="Times New Roman"/>
          <w:color w:val="auto"/>
          <w:sz w:val="32"/>
          <w:szCs w:val="32"/>
        </w:rPr>
        <w:t>系</w:t>
      </w:r>
      <w:r>
        <w:rPr>
          <w:rFonts w:hint="eastAsia" w:ascii="Times New Roman" w:hAnsi="Times New Roman" w:eastAsia="方正仿宋_GBK" w:cs="Times New Roman"/>
          <w:color w:val="auto"/>
          <w:sz w:val="32"/>
          <w:szCs w:val="32"/>
          <w:lang w:val="en-US" w:eastAsia="zh-CN"/>
        </w:rPr>
        <w:t xml:space="preserve">  </w:t>
      </w:r>
      <w:r>
        <w:rPr>
          <w:rFonts w:hint="default" w:ascii="Times New Roman" w:hAnsi="Times New Roman" w:eastAsia="方正仿宋_GBK" w:cs="Times New Roman"/>
          <w:color w:val="auto"/>
          <w:sz w:val="32"/>
          <w:szCs w:val="32"/>
        </w:rPr>
        <w:t>人：</w:t>
      </w:r>
      <w:r>
        <w:rPr>
          <w:rFonts w:hint="eastAsia" w:ascii="Times New Roman" w:hAnsi="Times New Roman" w:cs="Times New Roman"/>
          <w:color w:val="auto"/>
          <w:sz w:val="32"/>
          <w:szCs w:val="32"/>
          <w:lang w:eastAsia="zh-CN"/>
        </w:rPr>
        <w:t>张</w:t>
      </w:r>
      <w:r>
        <w:rPr>
          <w:rFonts w:hint="eastAsia" w:ascii="Times New Roman" w:hAnsi="Times New Roman" w:cs="Times New Roman"/>
          <w:color w:val="auto"/>
          <w:sz w:val="32"/>
          <w:szCs w:val="32"/>
          <w:lang w:val="en-US" w:eastAsia="zh-CN"/>
        </w:rPr>
        <w:t xml:space="preserve">  </w:t>
      </w:r>
      <w:r>
        <w:rPr>
          <w:rFonts w:hint="eastAsia" w:ascii="Times New Roman" w:hAnsi="Times New Roman" w:cs="Times New Roman"/>
          <w:color w:val="auto"/>
          <w:sz w:val="32"/>
          <w:szCs w:val="32"/>
          <w:lang w:eastAsia="zh-CN"/>
        </w:rPr>
        <w:t>宇</w:t>
      </w:r>
      <w:bookmarkStart w:id="20" w:name="_GoBack"/>
      <w:bookmarkEnd w:id="20"/>
    </w:p>
    <w:p>
      <w:pPr>
        <w:keepNext w:val="0"/>
        <w:keepLines w:val="0"/>
        <w:pageBreakBefore w:val="0"/>
        <w:widowControl w:val="0"/>
        <w:kinsoku/>
        <w:wordWrap/>
        <w:overflowPunct/>
        <w:topLinePunct w:val="0"/>
        <w:bidi w:val="0"/>
        <w:adjustRightInd/>
        <w:spacing w:line="560" w:lineRule="exact"/>
        <w:ind w:left="0" w:leftChars="0" w:right="0" w:firstLine="0" w:firstLineChars="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pacing w:val="53"/>
          <w:kern w:val="0"/>
          <w:sz w:val="32"/>
          <w:szCs w:val="32"/>
          <w:fitText w:val="1600" w:id="744180776"/>
        </w:rPr>
        <w:t>联系电</w:t>
      </w:r>
      <w:r>
        <w:rPr>
          <w:rFonts w:hint="default" w:ascii="Times New Roman" w:hAnsi="Times New Roman" w:eastAsia="方正仿宋_GBK" w:cs="Times New Roman"/>
          <w:color w:val="auto"/>
          <w:spacing w:val="1"/>
          <w:kern w:val="0"/>
          <w:sz w:val="32"/>
          <w:szCs w:val="32"/>
          <w:fitText w:val="1600" w:id="744180776"/>
        </w:rPr>
        <w:t>话</w:t>
      </w:r>
      <w:r>
        <w:rPr>
          <w:rFonts w:hint="default" w:ascii="Times New Roman" w:hAnsi="Times New Roman" w:eastAsia="方正仿宋_GBK" w:cs="Times New Roman"/>
          <w:color w:val="auto"/>
          <w:sz w:val="32"/>
          <w:szCs w:val="32"/>
        </w:rPr>
        <w:t>：</w:t>
      </w:r>
      <w:r>
        <w:rPr>
          <w:rFonts w:hint="eastAsia" w:ascii="Times New Roman" w:hAnsi="Times New Roman" w:cs="Times New Roman"/>
          <w:color w:val="auto"/>
          <w:sz w:val="32"/>
          <w:szCs w:val="32"/>
          <w:lang w:val="en-US" w:eastAsia="zh-CN"/>
        </w:rPr>
        <w:t>0513-85115273</w:t>
      </w:r>
      <w:r>
        <w:rPr>
          <w:rFonts w:hint="eastAsia" w:ascii="Times New Roman" w:cs="Times New Roman"/>
          <w:color w:val="auto"/>
          <w:sz w:val="32"/>
          <w:szCs w:val="32"/>
          <w:lang w:val="en-US" w:eastAsia="zh-CN"/>
        </w:rPr>
        <w:t>、19952661080</w:t>
      </w:r>
    </w:p>
    <w:p>
      <w:pPr>
        <w:keepNext w:val="0"/>
        <w:keepLines w:val="0"/>
        <w:pageBreakBefore w:val="0"/>
        <w:widowControl w:val="0"/>
        <w:kinsoku/>
        <w:wordWrap/>
        <w:overflowPunct/>
        <w:topLinePunct w:val="0"/>
        <w:bidi w:val="0"/>
        <w:adjustRightInd/>
        <w:spacing w:line="560" w:lineRule="exact"/>
        <w:ind w:left="0" w:leftChars="0" w:right="0" w:firstLine="0" w:firstLineChars="0"/>
        <w:textAlignment w:val="auto"/>
        <w:rPr>
          <w:rFonts w:hint="eastAsia"/>
          <w:lang w:eastAsia="zh-CN"/>
        </w:rPr>
      </w:pPr>
      <w:r>
        <w:rPr>
          <w:rFonts w:hint="default" w:ascii="Times New Roman" w:hAnsi="Times New Roman" w:eastAsia="方正仿宋_GBK" w:cs="Times New Roman"/>
          <w:color w:val="auto"/>
          <w:spacing w:val="480"/>
          <w:kern w:val="0"/>
          <w:sz w:val="32"/>
          <w:szCs w:val="32"/>
          <w:fitText w:val="1600" w:id="261249278"/>
        </w:rPr>
        <w:t>抄</w:t>
      </w:r>
      <w:r>
        <w:rPr>
          <w:rFonts w:hint="default" w:ascii="Times New Roman" w:hAnsi="Times New Roman" w:eastAsia="方正仿宋_GBK" w:cs="Times New Roman"/>
          <w:color w:val="auto"/>
          <w:spacing w:val="0"/>
          <w:kern w:val="0"/>
          <w:sz w:val="32"/>
          <w:szCs w:val="32"/>
          <w:fitText w:val="1600" w:id="261249278"/>
        </w:rPr>
        <w:t>送</w:t>
      </w:r>
      <w:r>
        <w:rPr>
          <w:rFonts w:hint="default" w:ascii="Times New Roman" w:hAnsi="Times New Roman" w:eastAsia="方正仿宋_GBK" w:cs="Times New Roman"/>
          <w:color w:val="auto"/>
          <w:sz w:val="32"/>
          <w:szCs w:val="32"/>
        </w:rPr>
        <w:t>：市政府督查室</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市人大常委会人代委</w:t>
      </w:r>
    </w:p>
    <w:sectPr>
      <w:headerReference r:id="rId5" w:type="first"/>
      <w:footerReference r:id="rId8" w:type="first"/>
      <w:footerReference r:id="rId6" w:type="default"/>
      <w:footerReference r:id="rId7" w:type="even"/>
      <w:pgSz w:w="11906" w:h="16838"/>
      <w:pgMar w:top="1814" w:right="1531" w:bottom="1985" w:left="1531" w:header="720" w:footer="1474" w:gutter="0"/>
      <w:paperSrc w:first="15" w:other="15"/>
      <w:pgBorders>
        <w:top w:val="none" w:sz="0" w:space="0"/>
        <w:left w:val="none" w:sz="0" w:space="0"/>
        <w:bottom w:val="none" w:sz="0" w:space="0"/>
        <w:right w:val="none" w:sz="0" w:space="0"/>
      </w:pgBorders>
      <w:pgNumType w:start="1"/>
      <w:cols w:space="720" w:num="1"/>
      <w:titlePg/>
      <w:docGrid w:type="linesAndChars" w:linePitch="590"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Book Antiqua">
    <w:panose1 w:val="02040602050305030304"/>
    <w:charset w:val="00"/>
    <w:family w:val="roman"/>
    <w:pitch w:val="default"/>
    <w:sig w:usb0="00000287" w:usb1="00000000" w:usb2="00000000" w:usb3="00000000" w:csb0="2000009F" w:csb1="DFD70000"/>
  </w:font>
  <w:font w:name="汉鼎简大宋">
    <w:altName w:val="宋体"/>
    <w:panose1 w:val="02010609010101010101"/>
    <w:charset w:val="86"/>
    <w:family w:val="modern"/>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汉鼎简仿宋">
    <w:altName w:val="宋体"/>
    <w:panose1 w:val="0201060901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560"/>
      <w:jc w:val="both"/>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snapToGrid w:val="0"/>
      <w:spacing w:after="120" w:line="120" w:lineRule="atLeast"/>
      <w:ind w:left="-57" w:right="-57"/>
      <w:rPr>
        <w:rFonts w:ascii="宋体"/>
      </w:rPr>
    </w:pPr>
    <w:bookmarkStart w:id="19" w:name="_1081337396"/>
    <w:bookmarkEnd w:id="19"/>
    <w:r>
      <w:rPr>
        <w:rFonts w:ascii="宋体" w:hAnsi="汉鼎简仿宋"/>
      </w:rPr>
      <w:object>
        <v:shape id="_x0000_i1025" o:spt="75" type="#_x0000_t75" style="height:6pt;width:445.15pt;" o:ole="t" fillcolor="#6D6D6D" filled="f" stroked="f" coordsize="21600,21600">
          <v:path/>
          <v:fill on="f" alignshape="1" focussize="0,0"/>
          <v:stroke on="f"/>
          <v:imagedata r:id="rId2" o:title=""/>
          <o:lock v:ext="edit" aspectratio="t"/>
          <w10:wrap type="none"/>
          <w10:anchorlock/>
        </v:shape>
        <o:OLEObject Type="Embed" ProgID="Word.Picture.8" ShapeID="_x0000_i1025" DrawAspect="Content" ObjectID="_1468075725" r:id="rId1">
          <o:LockedField>false</o:LockedField>
        </o:OLEObject>
      </w:obje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val="0"/>
      <w:autoSpaceDN w:val="0"/>
      <w:bidi w:val="0"/>
      <w:adjustRightInd/>
      <w:snapToGrid w:val="0"/>
      <w:spacing w:line="400" w:lineRule="exact"/>
      <w:ind w:firstLine="7977" w:firstLineChars="2493"/>
      <w:jc w:val="right"/>
      <w:textAlignment w:val="auto"/>
      <w:rPr>
        <w:rFonts w:hint="eastAsia" w:ascii="方正黑体_GBK" w:hAnsi="方正黑体_GBK" w:eastAsia="方正黑体_GBK" w:cs="方正黑体_GBK"/>
        <w:snapToGrid/>
        <w:sz w:val="32"/>
        <w:szCs w:val="32"/>
        <w:lang w:val="en-US" w:eastAsia="zh-CN"/>
      </w:rPr>
    </w:pPr>
    <w:r>
      <w:rPr>
        <w:rFonts w:hint="eastAsia" w:ascii="方正黑体_GBK" w:hAnsi="方正黑体_GBK" w:eastAsia="方正黑体_GBK" w:cs="方正黑体_GBK"/>
        <w:snapToGrid/>
        <w:sz w:val="32"/>
        <w:szCs w:val="32"/>
        <w:lang w:val="en-US" w:eastAsia="zh-CN"/>
      </w:rPr>
      <w:t>A</w:t>
    </w:r>
  </w:p>
  <w:p>
    <w:pPr>
      <w:pStyle w:val="8"/>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val="0"/>
      <w:autoSpaceDN w:val="0"/>
      <w:bidi w:val="0"/>
      <w:adjustRightInd/>
      <w:snapToGrid w:val="0"/>
      <w:spacing w:line="400" w:lineRule="exact"/>
      <w:jc w:val="righ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napToGrid/>
        <w:sz w:val="32"/>
        <w:szCs w:val="32"/>
        <w:lang w:val="en-US" w:eastAsia="zh-CN"/>
      </w:rPr>
      <w:t>公开</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5"/>
  <w:hyphenationZone w:val="360"/>
  <w:evenAndOddHeaders w:val="1"/>
  <w:drawingGridHorizontalSpacing w:val="315"/>
  <w:drawingGridVerticalSpacing w:val="295"/>
  <w:displayHorizontalDrawingGridEvery w:val="0"/>
  <w:displayVerticalDrawingGridEvery w:val="2"/>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5YmI3ODY2MDc0ZDkyZGJhYWU3NzM0ZGIzNjRmYzMifQ=="/>
  </w:docVars>
  <w:rsids>
    <w:rsidRoot w:val="0BC8328D"/>
    <w:rsid w:val="000A08E7"/>
    <w:rsid w:val="0011031D"/>
    <w:rsid w:val="00224CEE"/>
    <w:rsid w:val="002E5B14"/>
    <w:rsid w:val="00483704"/>
    <w:rsid w:val="0064023B"/>
    <w:rsid w:val="0068424F"/>
    <w:rsid w:val="00765A10"/>
    <w:rsid w:val="00786A63"/>
    <w:rsid w:val="007E25B0"/>
    <w:rsid w:val="009568CF"/>
    <w:rsid w:val="00982475"/>
    <w:rsid w:val="00993108"/>
    <w:rsid w:val="00A36005"/>
    <w:rsid w:val="00B61886"/>
    <w:rsid w:val="00BB3630"/>
    <w:rsid w:val="00CC3ECD"/>
    <w:rsid w:val="00D41A24"/>
    <w:rsid w:val="00E00085"/>
    <w:rsid w:val="00E40CBC"/>
    <w:rsid w:val="00ED25D5"/>
    <w:rsid w:val="00ED687C"/>
    <w:rsid w:val="00F47B5B"/>
    <w:rsid w:val="0BC8328D"/>
    <w:rsid w:val="1E5063A1"/>
    <w:rsid w:val="28267917"/>
    <w:rsid w:val="330B5ED8"/>
    <w:rsid w:val="37E6581D"/>
    <w:rsid w:val="39BA2D80"/>
    <w:rsid w:val="3B6B264B"/>
    <w:rsid w:val="3D045B29"/>
    <w:rsid w:val="4440141F"/>
    <w:rsid w:val="4A1B4E39"/>
    <w:rsid w:val="6C944A97"/>
    <w:rsid w:val="72201EA6"/>
    <w:rsid w:val="783D58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autoSpaceDE w:val="0"/>
      <w:autoSpaceDN w:val="0"/>
      <w:snapToGrid w:val="0"/>
      <w:spacing w:line="590" w:lineRule="atLeast"/>
      <w:ind w:firstLine="624"/>
      <w:jc w:val="both"/>
    </w:pPr>
    <w:rPr>
      <w:rFonts w:ascii="方正仿宋_GBK" w:hAnsi="Calibri" w:eastAsia="方正仿宋_GBK" w:cs="Times New Roman"/>
      <w:snapToGrid w:val="0"/>
      <w:sz w:val="32"/>
      <w:lang w:val="en-US" w:eastAsia="zh-CN" w:bidi="ar-SA"/>
    </w:rPr>
  </w:style>
  <w:style w:type="paragraph" w:styleId="3">
    <w:name w:val="heading 1"/>
    <w:basedOn w:val="1"/>
    <w:next w:val="1"/>
    <w:qFormat/>
    <w:uiPriority w:val="0"/>
    <w:pPr>
      <w:keepNext/>
      <w:keepLines/>
      <w:spacing w:before="340" w:after="330" w:line="578" w:lineRule="atLeast"/>
      <w:outlineLvl w:val="0"/>
    </w:pPr>
    <w:rPr>
      <w:b/>
      <w:kern w:val="44"/>
      <w:sz w:val="44"/>
    </w:rPr>
  </w:style>
  <w:style w:type="paragraph" w:styleId="4">
    <w:name w:val="heading 2"/>
    <w:basedOn w:val="1"/>
    <w:next w:val="1"/>
    <w:qFormat/>
    <w:uiPriority w:val="0"/>
    <w:pPr>
      <w:keepNext/>
      <w:keepLines/>
      <w:framePr w:hSpace="181" w:vSpace="181" w:wrap="notBeside" w:vAnchor="text" w:hAnchor="text" w:y="1"/>
      <w:ind w:firstLine="0"/>
      <w:jc w:val="center"/>
      <w:outlineLvl w:val="1"/>
    </w:pPr>
    <w:rPr>
      <w:rFonts w:ascii="Arial" w:hAnsi="Arial" w:eastAsia="楷体"/>
    </w:rPr>
  </w:style>
  <w:style w:type="paragraph" w:styleId="5">
    <w:name w:val="heading 3"/>
    <w:basedOn w:val="1"/>
    <w:next w:val="2"/>
    <w:qFormat/>
    <w:uiPriority w:val="0"/>
    <w:pPr>
      <w:keepNext/>
      <w:keepLines/>
      <w:spacing w:before="260" w:after="260" w:line="416" w:lineRule="atLeast"/>
      <w:outlineLvl w:val="2"/>
    </w:pPr>
    <w:rPr>
      <w:b/>
    </w:rPr>
  </w:style>
  <w:style w:type="character" w:default="1" w:styleId="10">
    <w:name w:val="Default Paragraph Font"/>
    <w:semiHidden/>
    <w:qFormat/>
    <w:uiPriority w:val="0"/>
  </w:style>
  <w:style w:type="table" w:default="1" w:styleId="9">
    <w:name w:val="Normal Table"/>
    <w:semiHidden/>
    <w:qFormat/>
    <w:uiPriority w:val="0"/>
    <w:tblPr>
      <w:tblStyle w:val="9"/>
      <w:tblCellMar>
        <w:top w:w="0" w:type="dxa"/>
        <w:left w:w="108" w:type="dxa"/>
        <w:bottom w:w="0" w:type="dxa"/>
        <w:right w:w="108" w:type="dxa"/>
      </w:tblCellMar>
    </w:tblPr>
  </w:style>
  <w:style w:type="paragraph" w:styleId="2">
    <w:name w:val="Normal Indent"/>
    <w:basedOn w:val="1"/>
    <w:next w:val="1"/>
    <w:qFormat/>
    <w:uiPriority w:val="0"/>
    <w:pPr>
      <w:adjustRightInd w:val="0"/>
      <w:snapToGrid/>
      <w:ind w:firstLine="0"/>
      <w:jc w:val="left"/>
    </w:pPr>
    <w:rPr>
      <w:spacing w:val="-25"/>
    </w:rPr>
  </w:style>
  <w:style w:type="paragraph" w:styleId="6">
    <w:name w:val="Body Text Indent 2"/>
    <w:basedOn w:val="1"/>
    <w:qFormat/>
    <w:uiPriority w:val="0"/>
    <w:pPr>
      <w:spacing w:line="560" w:lineRule="exact"/>
      <w:ind w:firstLine="630"/>
    </w:pPr>
    <w:rPr>
      <w:rFonts w:ascii="Times New Roman" w:hAnsi="Times New Roman"/>
      <w:sz w:val="32"/>
      <w:szCs w:val="24"/>
    </w:rPr>
  </w:style>
  <w:style w:type="paragraph" w:styleId="7">
    <w:name w:val="footer"/>
    <w:basedOn w:val="1"/>
    <w:qFormat/>
    <w:uiPriority w:val="0"/>
    <w:pPr>
      <w:tabs>
        <w:tab w:val="center" w:pos="4153"/>
        <w:tab w:val="right" w:pos="8306"/>
      </w:tabs>
      <w:spacing w:line="400" w:lineRule="atLeast"/>
      <w:ind w:firstLine="0"/>
      <w:jc w:val="right"/>
    </w:pPr>
    <w:rPr>
      <w:rFonts w:ascii="Times New Roman"/>
      <w:sz w:val="28"/>
      <w:szCs w:val="21"/>
    </w:rPr>
  </w:style>
  <w:style w:type="paragraph" w:styleId="8">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character" w:styleId="11">
    <w:name w:val="page number"/>
    <w:basedOn w:val="10"/>
    <w:qFormat/>
    <w:uiPriority w:val="0"/>
  </w:style>
  <w:style w:type="character" w:styleId="12">
    <w:name w:val="Hyperlink"/>
    <w:basedOn w:val="10"/>
    <w:unhideWhenUsed/>
    <w:qFormat/>
    <w:uiPriority w:val="99"/>
    <w:rPr>
      <w:color w:val="0000FF"/>
      <w:u w:val="single"/>
    </w:rPr>
  </w:style>
  <w:style w:type="paragraph" w:styleId="13">
    <w:name w:val="List Paragraph"/>
    <w:basedOn w:val="1"/>
    <w:qFormat/>
    <w:uiPriority w:val="34"/>
    <w:pPr>
      <w:ind w:firstLine="420" w:firstLineChars="200"/>
    </w:pPr>
  </w:style>
  <w:style w:type="paragraph" w:customStyle="1" w:styleId="14">
    <w:name w:val="标题1"/>
    <w:basedOn w:val="1"/>
    <w:next w:val="1"/>
    <w:qFormat/>
    <w:uiPriority w:val="0"/>
    <w:pPr>
      <w:tabs>
        <w:tab w:val="left" w:pos="9193"/>
        <w:tab w:val="left" w:pos="9827"/>
      </w:tabs>
      <w:spacing w:line="700" w:lineRule="atLeast"/>
      <w:ind w:firstLine="0"/>
      <w:jc w:val="center"/>
    </w:pPr>
    <w:rPr>
      <w:rFonts w:ascii="方正小标宋_GBK" w:eastAsia="方正小标宋_GBK"/>
      <w:sz w:val="44"/>
    </w:rPr>
  </w:style>
  <w:style w:type="paragraph" w:customStyle="1" w:styleId="15">
    <w:name w:val="标题2"/>
    <w:basedOn w:val="1"/>
    <w:next w:val="1"/>
    <w:qFormat/>
    <w:uiPriority w:val="0"/>
    <w:pPr>
      <w:ind w:firstLine="0"/>
      <w:jc w:val="center"/>
    </w:pPr>
    <w:rPr>
      <w:rFonts w:ascii="方正楷体_GBK" w:hAnsi="Book Antiqua" w:eastAsia="方正楷体_GBK"/>
    </w:rPr>
  </w:style>
  <w:style w:type="paragraph" w:customStyle="1" w:styleId="16">
    <w:name w:val="文头"/>
    <w:basedOn w:val="17"/>
    <w:qFormat/>
    <w:uiPriority w:val="0"/>
    <w:pPr>
      <w:spacing w:before="320" w:after="0"/>
      <w:ind w:left="227" w:right="227"/>
      <w:jc w:val="distribute"/>
    </w:pPr>
    <w:rPr>
      <w:rFonts w:ascii="汉鼎简大宋" w:eastAsia="汉鼎简大宋"/>
      <w:color w:val="FF0000"/>
      <w:spacing w:val="36"/>
      <w:w w:val="82"/>
      <w:sz w:val="90"/>
    </w:rPr>
  </w:style>
  <w:style w:type="paragraph" w:customStyle="1" w:styleId="17">
    <w:name w:val="红线"/>
    <w:basedOn w:val="1"/>
    <w:qFormat/>
    <w:uiPriority w:val="0"/>
    <w:pPr>
      <w:autoSpaceDE w:val="0"/>
      <w:autoSpaceDN w:val="0"/>
      <w:adjustRightInd w:val="0"/>
      <w:snapToGrid/>
      <w:spacing w:after="170" w:line="227" w:lineRule="atLeast"/>
      <w:ind w:firstLine="0"/>
      <w:jc w:val="center"/>
    </w:pPr>
    <w:rPr>
      <w:spacing w:val="0"/>
      <w:kern w:val="0"/>
      <w:sz w:val="10"/>
    </w:rPr>
  </w:style>
  <w:style w:type="paragraph" w:customStyle="1" w:styleId="18">
    <w:name w:val="标题3"/>
    <w:basedOn w:val="1"/>
    <w:next w:val="1"/>
    <w:qFormat/>
    <w:uiPriority w:val="0"/>
    <w:rPr>
      <w:rFonts w:ascii="方正黑体_GBK" w:eastAsia="方正黑体_GBK"/>
    </w:rPr>
  </w:style>
  <w:style w:type="paragraph" w:customStyle="1" w:styleId="19">
    <w:name w:val="主题词"/>
    <w:basedOn w:val="1"/>
    <w:qFormat/>
    <w:uiPriority w:val="0"/>
    <w:pPr>
      <w:adjustRightInd w:val="0"/>
      <w:snapToGrid/>
      <w:ind w:firstLine="0"/>
      <w:jc w:val="left"/>
    </w:pPr>
    <w:rPr>
      <w:rFonts w:ascii="方正小标宋_GBK" w:eastAsia="方正黑体_GBK"/>
    </w:rPr>
  </w:style>
  <w:style w:type="paragraph" w:customStyle="1" w:styleId="20">
    <w:name w:val="抄送栏"/>
    <w:basedOn w:val="1"/>
    <w:qFormat/>
    <w:uiPriority w:val="0"/>
    <w:pPr>
      <w:adjustRightInd w:val="0"/>
      <w:snapToGrid/>
      <w:ind w:left="953" w:hanging="953"/>
    </w:pPr>
    <w:rPr>
      <w:spacing w:val="0"/>
      <w:kern w:val="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1.wmf"/><Relationship Id="rId1"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4180;&#25991;&#26723;\&#32418;&#22836;&#27169;&#29256;\&#21335;&#36890;&#24066;&#21830;&#21153;&#23616;&#32418;&#22836;.dot" TargetMode="Externa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南通市商务局红头.dot</Template>
  <Pages>3</Pages>
  <Words>6</Words>
  <Characters>6</Characters>
  <Lines>1</Lines>
  <Paragraphs>1</Paragraphs>
  <TotalTime>0</TotalTime>
  <ScaleCrop>false</ScaleCrop>
  <LinksUpToDate>false</LinksUpToDate>
  <CharactersWithSpaces>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2023-08-23T06:54:00Z</dcterms:created>
  <dc:creator>翻不完的日历</dc:creator>
  <cp:lastModifiedBy>翻不完的日历</cp:lastModifiedBy>
  <dcterms:modified xsi:type="dcterms:W3CDTF">2023-08-23T06:56:36Z</dcterms:modified>
  <dc:title>苏政办函模板</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9F079BE2B2F346CAAE584E0360912CBD_11</vt:lpwstr>
  </property>
</Properties>
</file>